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4574A7" w14:textId="54E6B4CB" w:rsidR="00525F0D" w:rsidRPr="003F1E87" w:rsidRDefault="00525F0D" w:rsidP="00525F0D">
      <w:pPr>
        <w:jc w:val="center"/>
        <w:rPr>
          <w:rFonts w:asciiTheme="majorHAnsi" w:hAnsiTheme="majorHAnsi" w:cstheme="majorHAnsi"/>
          <w:b/>
          <w:bCs/>
          <w:sz w:val="24"/>
          <w:szCs w:val="24"/>
        </w:rPr>
      </w:pPr>
      <w:r w:rsidRPr="003F1E87">
        <w:rPr>
          <w:rFonts w:asciiTheme="majorHAnsi" w:hAnsiTheme="majorHAnsi" w:cstheme="majorHAnsi"/>
          <w:b/>
          <w:bCs/>
          <w:sz w:val="24"/>
          <w:szCs w:val="24"/>
        </w:rPr>
        <w:t xml:space="preserve">Prêmio Candango de Literatura divulga </w:t>
      </w:r>
      <w:r w:rsidR="00C75EA6" w:rsidRPr="003F1E87">
        <w:rPr>
          <w:rFonts w:asciiTheme="majorHAnsi" w:hAnsiTheme="majorHAnsi" w:cstheme="majorHAnsi"/>
          <w:b/>
          <w:bCs/>
          <w:sz w:val="24"/>
          <w:szCs w:val="24"/>
        </w:rPr>
        <w:t xml:space="preserve">lista de classificados </w:t>
      </w:r>
    </w:p>
    <w:p w14:paraId="217AE153" w14:textId="2826C977" w:rsidR="00525F0D" w:rsidRDefault="00525F0D" w:rsidP="00525F0D">
      <w:pPr>
        <w:jc w:val="center"/>
        <w:rPr>
          <w:rFonts w:asciiTheme="majorHAnsi" w:hAnsiTheme="majorHAnsi" w:cstheme="majorHAnsi"/>
          <w:sz w:val="24"/>
          <w:szCs w:val="24"/>
        </w:rPr>
      </w:pPr>
      <w:r w:rsidRPr="003F1E87">
        <w:rPr>
          <w:rFonts w:asciiTheme="majorHAnsi" w:hAnsiTheme="majorHAnsi" w:cstheme="majorHAnsi"/>
          <w:sz w:val="24"/>
          <w:szCs w:val="24"/>
        </w:rPr>
        <w:t>Da América à África e Europa, diversidade internacional movimenta premiação</w:t>
      </w:r>
    </w:p>
    <w:p w14:paraId="041FA4F4" w14:textId="77777777" w:rsidR="003F1E87" w:rsidRPr="003F1E87" w:rsidRDefault="003F1E87" w:rsidP="00525F0D">
      <w:pPr>
        <w:jc w:val="center"/>
        <w:rPr>
          <w:rFonts w:asciiTheme="majorHAnsi" w:hAnsiTheme="majorHAnsi" w:cstheme="majorHAnsi"/>
          <w:sz w:val="24"/>
          <w:szCs w:val="24"/>
        </w:rPr>
      </w:pPr>
    </w:p>
    <w:p w14:paraId="47A2EABA" w14:textId="78F9A169" w:rsidR="00470CAE" w:rsidRPr="003F1E87" w:rsidRDefault="00525F0D" w:rsidP="005A2A4D">
      <w:pPr>
        <w:jc w:val="both"/>
        <w:rPr>
          <w:rFonts w:asciiTheme="majorHAnsi" w:hAnsiTheme="majorHAnsi" w:cstheme="majorHAnsi"/>
          <w:sz w:val="24"/>
          <w:szCs w:val="24"/>
        </w:rPr>
      </w:pPr>
      <w:r w:rsidRPr="003F1E87">
        <w:rPr>
          <w:rFonts w:asciiTheme="majorHAnsi" w:hAnsiTheme="majorHAnsi" w:cstheme="majorHAnsi"/>
          <w:sz w:val="24"/>
          <w:szCs w:val="24"/>
        </w:rPr>
        <w:t>O Prêmio Candango de Literatura</w:t>
      </w:r>
      <w:r w:rsidR="00511111" w:rsidRPr="003F1E87">
        <w:rPr>
          <w:rFonts w:asciiTheme="majorHAnsi" w:hAnsiTheme="majorHAnsi" w:cstheme="majorHAnsi"/>
          <w:sz w:val="24"/>
          <w:szCs w:val="24"/>
        </w:rPr>
        <w:t>, realizado pela Secretaria de Cultura e Economia Criativa do Distrito Federal (</w:t>
      </w:r>
      <w:proofErr w:type="spellStart"/>
      <w:r w:rsidR="00511111" w:rsidRPr="003F1E87">
        <w:rPr>
          <w:rFonts w:asciiTheme="majorHAnsi" w:hAnsiTheme="majorHAnsi" w:cstheme="majorHAnsi"/>
          <w:sz w:val="24"/>
          <w:szCs w:val="24"/>
        </w:rPr>
        <w:t>Secec</w:t>
      </w:r>
      <w:proofErr w:type="spellEnd"/>
      <w:r w:rsidR="00511111" w:rsidRPr="003F1E87">
        <w:rPr>
          <w:rFonts w:asciiTheme="majorHAnsi" w:hAnsiTheme="majorHAnsi" w:cstheme="majorHAnsi"/>
          <w:sz w:val="24"/>
          <w:szCs w:val="24"/>
        </w:rPr>
        <w:t xml:space="preserve">-DF), </w:t>
      </w:r>
      <w:r w:rsidRPr="003F1E87">
        <w:rPr>
          <w:rFonts w:asciiTheme="majorHAnsi" w:hAnsiTheme="majorHAnsi" w:cstheme="majorHAnsi"/>
          <w:sz w:val="24"/>
          <w:szCs w:val="24"/>
        </w:rPr>
        <w:t xml:space="preserve">acaba de divulgar </w:t>
      </w:r>
      <w:r w:rsidR="00470CAE" w:rsidRPr="003F1E87">
        <w:rPr>
          <w:rFonts w:asciiTheme="majorHAnsi" w:hAnsiTheme="majorHAnsi" w:cstheme="majorHAnsi"/>
          <w:sz w:val="24"/>
          <w:szCs w:val="24"/>
        </w:rPr>
        <w:t xml:space="preserve">a relação de classificados da premiação, alcançando </w:t>
      </w:r>
      <w:r w:rsidRPr="003F1E87">
        <w:rPr>
          <w:rFonts w:asciiTheme="majorHAnsi" w:hAnsiTheme="majorHAnsi" w:cstheme="majorHAnsi"/>
          <w:sz w:val="24"/>
          <w:szCs w:val="24"/>
        </w:rPr>
        <w:t>2.080</w:t>
      </w:r>
      <w:r w:rsidR="00470CAE" w:rsidRPr="003F1E87">
        <w:rPr>
          <w:rFonts w:asciiTheme="majorHAnsi" w:hAnsiTheme="majorHAnsi" w:cstheme="majorHAnsi"/>
          <w:sz w:val="24"/>
          <w:szCs w:val="24"/>
        </w:rPr>
        <w:t xml:space="preserve"> inscrições</w:t>
      </w:r>
      <w:r w:rsidR="005F00BC" w:rsidRPr="000809AD">
        <w:rPr>
          <w:rFonts w:asciiTheme="majorHAnsi" w:hAnsiTheme="majorHAnsi" w:cstheme="majorHAnsi"/>
          <w:color w:val="EE0000"/>
          <w:sz w:val="24"/>
          <w:szCs w:val="24"/>
        </w:rPr>
        <w:t xml:space="preserve"> </w:t>
      </w:r>
      <w:r w:rsidR="005F00BC" w:rsidRPr="00DF0ABC">
        <w:rPr>
          <w:rFonts w:asciiTheme="majorHAnsi" w:hAnsiTheme="majorHAnsi" w:cstheme="majorHAnsi"/>
          <w:sz w:val="24"/>
          <w:szCs w:val="24"/>
        </w:rPr>
        <w:t>classificadas</w:t>
      </w:r>
      <w:r w:rsidRPr="003F1E87">
        <w:rPr>
          <w:rFonts w:asciiTheme="majorHAnsi" w:hAnsiTheme="majorHAnsi" w:cstheme="majorHAnsi"/>
          <w:sz w:val="24"/>
          <w:szCs w:val="24"/>
        </w:rPr>
        <w:t>. D</w:t>
      </w:r>
      <w:r w:rsidR="00470CAE" w:rsidRPr="003F1E87">
        <w:rPr>
          <w:rFonts w:asciiTheme="majorHAnsi" w:hAnsiTheme="majorHAnsi" w:cstheme="majorHAnsi"/>
          <w:sz w:val="24"/>
          <w:szCs w:val="24"/>
        </w:rPr>
        <w:t>este</w:t>
      </w:r>
      <w:r w:rsidRPr="003F1E87">
        <w:rPr>
          <w:rFonts w:asciiTheme="majorHAnsi" w:hAnsiTheme="majorHAnsi" w:cstheme="majorHAnsi"/>
          <w:sz w:val="24"/>
          <w:szCs w:val="24"/>
        </w:rPr>
        <w:t xml:space="preserve"> total, 168 são livros independentes e 1.853 publicados por editoras</w:t>
      </w:r>
      <w:r w:rsidR="00470CAE" w:rsidRPr="003F1E87">
        <w:rPr>
          <w:rFonts w:asciiTheme="majorHAnsi" w:hAnsiTheme="majorHAnsi" w:cstheme="majorHAnsi"/>
          <w:sz w:val="24"/>
          <w:szCs w:val="24"/>
        </w:rPr>
        <w:t xml:space="preserve"> e disputam nas seguintes categorias: Capa (300), Iniciativa de Incentivo à Leitura (60), Livro de Contos (310), Livro de Poesia (718), Prêmio Brasília (80), Projeto Gráfico (117) </w:t>
      </w:r>
      <w:proofErr w:type="gramStart"/>
      <w:r w:rsidR="00470CAE" w:rsidRPr="003F1E87">
        <w:rPr>
          <w:rFonts w:asciiTheme="majorHAnsi" w:hAnsiTheme="majorHAnsi" w:cstheme="majorHAnsi"/>
          <w:sz w:val="24"/>
          <w:szCs w:val="24"/>
        </w:rPr>
        <w:t>e Romance</w:t>
      </w:r>
      <w:proofErr w:type="gramEnd"/>
      <w:r w:rsidR="00470CAE" w:rsidRPr="003F1E87">
        <w:rPr>
          <w:rFonts w:asciiTheme="majorHAnsi" w:hAnsiTheme="majorHAnsi" w:cstheme="majorHAnsi"/>
          <w:sz w:val="24"/>
          <w:szCs w:val="24"/>
        </w:rPr>
        <w:t xml:space="preserve"> (495). </w:t>
      </w:r>
      <w:r w:rsidR="00511111" w:rsidRPr="003F1E87">
        <w:rPr>
          <w:rFonts w:asciiTheme="majorHAnsi" w:hAnsiTheme="majorHAnsi" w:cstheme="majorHAnsi"/>
          <w:sz w:val="24"/>
          <w:szCs w:val="24"/>
        </w:rPr>
        <w:t>Os finalistas</w:t>
      </w:r>
      <w:r w:rsidR="00470CAE" w:rsidRPr="003F1E87">
        <w:rPr>
          <w:rFonts w:asciiTheme="majorHAnsi" w:hAnsiTheme="majorHAnsi" w:cstheme="majorHAnsi"/>
          <w:sz w:val="24"/>
          <w:szCs w:val="24"/>
        </w:rPr>
        <w:t xml:space="preserve">, 10 de cada uma das categorias, serão conhecidos em 1º de </w:t>
      </w:r>
      <w:r w:rsidR="00C75EA6" w:rsidRPr="003F1E87">
        <w:rPr>
          <w:rFonts w:asciiTheme="majorHAnsi" w:hAnsiTheme="majorHAnsi" w:cstheme="majorHAnsi"/>
          <w:sz w:val="24"/>
          <w:szCs w:val="24"/>
        </w:rPr>
        <w:t>outubro</w:t>
      </w:r>
      <w:r w:rsidR="00470CAE" w:rsidRPr="003F1E87">
        <w:rPr>
          <w:rFonts w:asciiTheme="majorHAnsi" w:hAnsiTheme="majorHAnsi" w:cstheme="majorHAnsi"/>
          <w:sz w:val="24"/>
          <w:szCs w:val="24"/>
        </w:rPr>
        <w:t xml:space="preserve">, com publicação no </w:t>
      </w:r>
      <w:hyperlink r:id="rId5" w:history="1">
        <w:r w:rsidR="00470CAE" w:rsidRPr="003F1E87">
          <w:rPr>
            <w:rStyle w:val="Hyperlink"/>
            <w:rFonts w:asciiTheme="majorHAnsi" w:hAnsiTheme="majorHAnsi" w:cstheme="majorHAnsi"/>
            <w:sz w:val="24"/>
            <w:szCs w:val="24"/>
          </w:rPr>
          <w:t>site</w:t>
        </w:r>
      </w:hyperlink>
      <w:r w:rsidR="005F00BC">
        <w:t xml:space="preserve"> </w:t>
      </w:r>
      <w:r w:rsidR="005F00BC" w:rsidRPr="00DF0ABC">
        <w:t>do Prêmio</w:t>
      </w:r>
      <w:hyperlink r:id="rId6" w:history="1"/>
      <w:r w:rsidR="00470CAE" w:rsidRPr="003F1E87">
        <w:rPr>
          <w:rFonts w:asciiTheme="majorHAnsi" w:hAnsiTheme="majorHAnsi" w:cstheme="majorHAnsi"/>
          <w:sz w:val="24"/>
          <w:szCs w:val="24"/>
        </w:rPr>
        <w:t>.</w:t>
      </w:r>
    </w:p>
    <w:p w14:paraId="714B3CBF" w14:textId="1585BAED" w:rsidR="005A2A4D" w:rsidRPr="003F1E87" w:rsidRDefault="00470CAE" w:rsidP="005A2A4D">
      <w:pPr>
        <w:jc w:val="both"/>
        <w:rPr>
          <w:rFonts w:asciiTheme="majorHAnsi" w:hAnsiTheme="majorHAnsi" w:cstheme="majorHAnsi"/>
          <w:sz w:val="24"/>
          <w:szCs w:val="24"/>
        </w:rPr>
      </w:pPr>
      <w:r w:rsidRPr="003F1E87">
        <w:rPr>
          <w:rFonts w:asciiTheme="majorHAnsi" w:hAnsiTheme="majorHAnsi" w:cstheme="majorHAnsi"/>
          <w:sz w:val="24"/>
          <w:szCs w:val="24"/>
        </w:rPr>
        <w:t xml:space="preserve">As </w:t>
      </w:r>
      <w:r w:rsidR="005A2A4D" w:rsidRPr="003F1E87">
        <w:rPr>
          <w:rFonts w:asciiTheme="majorHAnsi" w:hAnsiTheme="majorHAnsi" w:cstheme="majorHAnsi"/>
          <w:sz w:val="24"/>
          <w:szCs w:val="24"/>
        </w:rPr>
        <w:t>obras classificadas refletem a participação internacional significativa. O Brasil lidera com 1.988 trabalhos, seguido por Portugal com 41, Angola com 19, Moçambique com 17 e Cabo Verde com 4. Outros países também estão representados, ainda que em menor número: Estados Unidos (3), Suíça (2), e com uma obra cada de São Tomé e Príncipe, Colômbia, Países Baixos, Uruguai, França e Itália. Essa diversidade evidencia o alcance global do prêmio e a riqueza de perspectivas culturais entre os selecionados.</w:t>
      </w:r>
    </w:p>
    <w:p w14:paraId="5F4FA795" w14:textId="22EEB31D" w:rsidR="00312DC0" w:rsidRPr="003F1E87" w:rsidRDefault="00525F0D" w:rsidP="005A2A4D">
      <w:pPr>
        <w:jc w:val="both"/>
        <w:rPr>
          <w:rFonts w:asciiTheme="majorHAnsi" w:hAnsiTheme="majorHAnsi" w:cstheme="majorHAnsi"/>
          <w:sz w:val="24"/>
          <w:szCs w:val="24"/>
        </w:rPr>
      </w:pPr>
      <w:r w:rsidRPr="003F1E87">
        <w:rPr>
          <w:rFonts w:asciiTheme="majorHAnsi" w:hAnsiTheme="majorHAnsi" w:cstheme="majorHAnsi"/>
          <w:sz w:val="24"/>
          <w:szCs w:val="24"/>
        </w:rPr>
        <w:t>Nem todas as inscrições seguiram adiante. Algumas foram desclassificadas por motivos como desenquadramento nas categorias escolhidas, ausência de comprovação de versão impressa ou por não atender ao critério de publicação em 2024. Para as próximas edições, a organização reforçar</w:t>
      </w:r>
      <w:r w:rsidR="00DF0ABC">
        <w:rPr>
          <w:rFonts w:asciiTheme="majorHAnsi" w:hAnsiTheme="majorHAnsi" w:cstheme="majorHAnsi"/>
          <w:sz w:val="24"/>
          <w:szCs w:val="24"/>
        </w:rPr>
        <w:t>á</w:t>
      </w:r>
      <w:r w:rsidRPr="003F1E87">
        <w:rPr>
          <w:rFonts w:asciiTheme="majorHAnsi" w:hAnsiTheme="majorHAnsi" w:cstheme="majorHAnsi"/>
          <w:sz w:val="24"/>
          <w:szCs w:val="24"/>
        </w:rPr>
        <w:t xml:space="preserve"> ainda mais a divulgação das orientações e ampliar o suporte aos participantes, de forma a minimizar essas situações.</w:t>
      </w:r>
    </w:p>
    <w:p w14:paraId="00CF6096" w14:textId="59F6DC21" w:rsidR="00511111" w:rsidRPr="003F1E87" w:rsidRDefault="00511111" w:rsidP="00511111">
      <w:pPr>
        <w:jc w:val="both"/>
        <w:rPr>
          <w:rFonts w:asciiTheme="majorHAnsi" w:hAnsiTheme="majorHAnsi" w:cstheme="majorHAnsi"/>
          <w:sz w:val="24"/>
          <w:szCs w:val="24"/>
        </w:rPr>
      </w:pPr>
      <w:r w:rsidRPr="003F1E87">
        <w:rPr>
          <w:rFonts w:asciiTheme="majorHAnsi" w:hAnsiTheme="majorHAnsi" w:cstheme="majorHAnsi"/>
          <w:sz w:val="24"/>
          <w:szCs w:val="24"/>
        </w:rPr>
        <w:t>Idealizado pela </w:t>
      </w:r>
      <w:proofErr w:type="spellStart"/>
      <w:r w:rsidRPr="003F1E87">
        <w:rPr>
          <w:rFonts w:asciiTheme="majorHAnsi" w:hAnsiTheme="majorHAnsi" w:cstheme="majorHAnsi"/>
          <w:sz w:val="24"/>
          <w:szCs w:val="24"/>
        </w:rPr>
        <w:t>Secec</w:t>
      </w:r>
      <w:proofErr w:type="spellEnd"/>
      <w:r w:rsidRPr="003F1E87">
        <w:rPr>
          <w:rFonts w:asciiTheme="majorHAnsi" w:hAnsiTheme="majorHAnsi" w:cstheme="majorHAnsi"/>
          <w:sz w:val="24"/>
          <w:szCs w:val="24"/>
        </w:rPr>
        <w:t>-DF em parceria, por processo público de seleção, com o Instituto Casa de Autores, o Prêmio Candango de Literatura nasceu para dar protagonismo à criação literária em língua portuguesa. Nesta edição, o Prêmio reafirma seu papel como ponte entre culturas, vozes e territórios, celebrando a escrita como patrimônio vivo e pulsante da língua portuguesa.</w:t>
      </w:r>
    </w:p>
    <w:p w14:paraId="2EB9092D" w14:textId="036E1B5E" w:rsidR="00511111" w:rsidRPr="003F1E87" w:rsidRDefault="00511111" w:rsidP="00511111">
      <w:pPr>
        <w:jc w:val="both"/>
        <w:rPr>
          <w:rFonts w:asciiTheme="majorHAnsi" w:hAnsiTheme="majorHAnsi" w:cstheme="majorHAnsi"/>
          <w:sz w:val="24"/>
          <w:szCs w:val="24"/>
        </w:rPr>
      </w:pPr>
      <w:r w:rsidRPr="003F1E87">
        <w:rPr>
          <w:rFonts w:asciiTheme="majorHAnsi" w:hAnsiTheme="majorHAnsi" w:cstheme="majorHAnsi"/>
          <w:sz w:val="24"/>
          <w:szCs w:val="24"/>
        </w:rPr>
        <w:t>A curadoria da edição é assinada por </w:t>
      </w:r>
      <w:r w:rsidRPr="003F1E87">
        <w:rPr>
          <w:rFonts w:asciiTheme="majorHAnsi" w:hAnsiTheme="majorHAnsi" w:cstheme="majorHAnsi"/>
          <w:b/>
          <w:bCs/>
          <w:sz w:val="24"/>
          <w:szCs w:val="24"/>
        </w:rPr>
        <w:t>João Anzanello Carrascoza</w:t>
      </w:r>
      <w:r w:rsidRPr="003F1E87">
        <w:rPr>
          <w:rFonts w:asciiTheme="majorHAnsi" w:hAnsiTheme="majorHAnsi" w:cstheme="majorHAnsi"/>
          <w:sz w:val="24"/>
          <w:szCs w:val="24"/>
        </w:rPr>
        <w:t>, autor premiado e referência na literatura brasileira contemporânea. Sob a coordenação do escritor e jornalista </w:t>
      </w:r>
      <w:r w:rsidRPr="003F1E87">
        <w:rPr>
          <w:rFonts w:asciiTheme="majorHAnsi" w:hAnsiTheme="majorHAnsi" w:cstheme="majorHAnsi"/>
          <w:b/>
          <w:bCs/>
          <w:sz w:val="24"/>
          <w:szCs w:val="24"/>
        </w:rPr>
        <w:t>Maurício Melo Júnior</w:t>
      </w:r>
      <w:r w:rsidRPr="003F1E87">
        <w:rPr>
          <w:rFonts w:asciiTheme="majorHAnsi" w:hAnsiTheme="majorHAnsi" w:cstheme="majorHAnsi"/>
          <w:sz w:val="24"/>
          <w:szCs w:val="24"/>
        </w:rPr>
        <w:t xml:space="preserve">, a seleção das obras </w:t>
      </w:r>
      <w:r w:rsidR="001F6B38">
        <w:rPr>
          <w:rFonts w:asciiTheme="majorHAnsi" w:hAnsiTheme="majorHAnsi" w:cstheme="majorHAnsi"/>
          <w:sz w:val="24"/>
          <w:szCs w:val="24"/>
        </w:rPr>
        <w:t xml:space="preserve">está sendo </w:t>
      </w:r>
      <w:r w:rsidRPr="003F1E87">
        <w:rPr>
          <w:rFonts w:asciiTheme="majorHAnsi" w:hAnsiTheme="majorHAnsi" w:cstheme="majorHAnsi"/>
          <w:sz w:val="24"/>
          <w:szCs w:val="24"/>
        </w:rPr>
        <w:t xml:space="preserve">conduzida por um corpo técnico de 45 jurados: 30 na etapa inicial e 15 na fase final. </w:t>
      </w:r>
    </w:p>
    <w:p w14:paraId="0BA1BD0C" w14:textId="77777777" w:rsidR="00511111" w:rsidRPr="003F1E87" w:rsidRDefault="00511111" w:rsidP="00511111">
      <w:pPr>
        <w:jc w:val="both"/>
        <w:rPr>
          <w:rFonts w:asciiTheme="majorHAnsi" w:hAnsiTheme="majorHAnsi" w:cstheme="majorHAnsi"/>
          <w:sz w:val="24"/>
          <w:szCs w:val="24"/>
        </w:rPr>
      </w:pPr>
      <w:r w:rsidRPr="003F1E87">
        <w:rPr>
          <w:rFonts w:asciiTheme="majorHAnsi" w:hAnsiTheme="majorHAnsi" w:cstheme="majorHAnsi"/>
          <w:sz w:val="24"/>
          <w:szCs w:val="24"/>
        </w:rPr>
        <w:t> </w:t>
      </w:r>
    </w:p>
    <w:p w14:paraId="56DE2F17" w14:textId="77777777" w:rsidR="00511111" w:rsidRPr="003F1E87" w:rsidRDefault="00511111" w:rsidP="00511111">
      <w:pPr>
        <w:jc w:val="both"/>
        <w:rPr>
          <w:rFonts w:asciiTheme="majorHAnsi" w:hAnsiTheme="majorHAnsi" w:cstheme="majorHAnsi"/>
          <w:sz w:val="24"/>
          <w:szCs w:val="24"/>
        </w:rPr>
      </w:pPr>
      <w:r w:rsidRPr="003F1E87">
        <w:rPr>
          <w:rFonts w:asciiTheme="majorHAnsi" w:hAnsiTheme="majorHAnsi" w:cstheme="majorHAnsi"/>
          <w:b/>
          <w:bCs/>
          <w:sz w:val="24"/>
          <w:szCs w:val="24"/>
        </w:rPr>
        <w:t>Premiação e contrapartidas</w:t>
      </w:r>
    </w:p>
    <w:p w14:paraId="24C1709E" w14:textId="77777777" w:rsidR="00511111" w:rsidRPr="003F1E87" w:rsidRDefault="00511111" w:rsidP="00511111">
      <w:pPr>
        <w:jc w:val="both"/>
        <w:rPr>
          <w:rFonts w:asciiTheme="majorHAnsi" w:hAnsiTheme="majorHAnsi" w:cstheme="majorHAnsi"/>
          <w:sz w:val="24"/>
          <w:szCs w:val="24"/>
        </w:rPr>
      </w:pPr>
      <w:r w:rsidRPr="003F1E87">
        <w:rPr>
          <w:rFonts w:asciiTheme="majorHAnsi" w:hAnsiTheme="majorHAnsi" w:cstheme="majorHAnsi"/>
          <w:sz w:val="24"/>
          <w:szCs w:val="24"/>
        </w:rPr>
        <w:t>O </w:t>
      </w:r>
      <w:r w:rsidRPr="003F1E87">
        <w:rPr>
          <w:rFonts w:asciiTheme="majorHAnsi" w:hAnsiTheme="majorHAnsi" w:cstheme="majorHAnsi"/>
          <w:b/>
          <w:bCs/>
          <w:sz w:val="24"/>
          <w:szCs w:val="24"/>
        </w:rPr>
        <w:t>2º Prêmio Candango de Literatura</w:t>
      </w:r>
      <w:r w:rsidRPr="003F1E87">
        <w:rPr>
          <w:rFonts w:asciiTheme="majorHAnsi" w:hAnsiTheme="majorHAnsi" w:cstheme="majorHAnsi"/>
          <w:sz w:val="24"/>
          <w:szCs w:val="24"/>
        </w:rPr>
        <w:t> distribuirá </w:t>
      </w:r>
      <w:r w:rsidRPr="003F1E87">
        <w:rPr>
          <w:rFonts w:asciiTheme="majorHAnsi" w:hAnsiTheme="majorHAnsi" w:cstheme="majorHAnsi"/>
          <w:b/>
          <w:bCs/>
          <w:sz w:val="24"/>
          <w:szCs w:val="24"/>
        </w:rPr>
        <w:t>R$ 195 mil</w:t>
      </w:r>
      <w:r w:rsidRPr="003F1E87">
        <w:rPr>
          <w:rFonts w:asciiTheme="majorHAnsi" w:hAnsiTheme="majorHAnsi" w:cstheme="majorHAnsi"/>
          <w:sz w:val="24"/>
          <w:szCs w:val="24"/>
        </w:rPr>
        <w:t> entre </w:t>
      </w:r>
      <w:r w:rsidRPr="003F1E87">
        <w:rPr>
          <w:rFonts w:asciiTheme="majorHAnsi" w:hAnsiTheme="majorHAnsi" w:cstheme="majorHAnsi"/>
          <w:b/>
          <w:bCs/>
          <w:sz w:val="24"/>
          <w:szCs w:val="24"/>
        </w:rPr>
        <w:t>sete categorias</w:t>
      </w:r>
      <w:r w:rsidRPr="003F1E87">
        <w:rPr>
          <w:rFonts w:asciiTheme="majorHAnsi" w:hAnsiTheme="majorHAnsi" w:cstheme="majorHAnsi"/>
          <w:sz w:val="24"/>
          <w:szCs w:val="24"/>
        </w:rPr>
        <w:t>, organizadas em três eixos:</w:t>
      </w:r>
    </w:p>
    <w:p w14:paraId="2C0A24BB" w14:textId="77777777" w:rsidR="00511111" w:rsidRPr="003F1E87" w:rsidRDefault="00511111" w:rsidP="00511111">
      <w:pPr>
        <w:numPr>
          <w:ilvl w:val="0"/>
          <w:numId w:val="1"/>
        </w:numPr>
        <w:jc w:val="both"/>
        <w:rPr>
          <w:rFonts w:asciiTheme="majorHAnsi" w:hAnsiTheme="majorHAnsi" w:cstheme="majorHAnsi"/>
          <w:sz w:val="24"/>
          <w:szCs w:val="24"/>
        </w:rPr>
      </w:pPr>
      <w:r w:rsidRPr="003F1E87">
        <w:rPr>
          <w:rFonts w:asciiTheme="majorHAnsi" w:hAnsiTheme="majorHAnsi" w:cstheme="majorHAnsi"/>
          <w:b/>
          <w:bCs/>
          <w:sz w:val="24"/>
          <w:szCs w:val="24"/>
        </w:rPr>
        <w:t>Literário</w:t>
      </w:r>
      <w:r w:rsidRPr="003F1E87">
        <w:rPr>
          <w:rFonts w:asciiTheme="majorHAnsi" w:hAnsiTheme="majorHAnsi" w:cstheme="majorHAnsi"/>
          <w:sz w:val="24"/>
          <w:szCs w:val="24"/>
        </w:rPr>
        <w:t>: Melhor Romance, Melhor Livro de Contos, Melhor Livro de Poesia e Prêmio Brasília (total de R$ 140 mil)</w:t>
      </w:r>
    </w:p>
    <w:p w14:paraId="1C2FF0C7" w14:textId="77777777" w:rsidR="00511111" w:rsidRPr="003F1E87" w:rsidRDefault="00511111" w:rsidP="00511111">
      <w:pPr>
        <w:numPr>
          <w:ilvl w:val="0"/>
          <w:numId w:val="1"/>
        </w:numPr>
        <w:jc w:val="both"/>
        <w:rPr>
          <w:rFonts w:asciiTheme="majorHAnsi" w:hAnsiTheme="majorHAnsi" w:cstheme="majorHAnsi"/>
          <w:sz w:val="24"/>
          <w:szCs w:val="24"/>
        </w:rPr>
      </w:pPr>
      <w:r w:rsidRPr="003F1E87">
        <w:rPr>
          <w:rFonts w:asciiTheme="majorHAnsi" w:hAnsiTheme="majorHAnsi" w:cstheme="majorHAnsi"/>
          <w:b/>
          <w:bCs/>
          <w:sz w:val="24"/>
          <w:szCs w:val="24"/>
        </w:rPr>
        <w:t>Editorial</w:t>
      </w:r>
      <w:r w:rsidRPr="003F1E87">
        <w:rPr>
          <w:rFonts w:asciiTheme="majorHAnsi" w:hAnsiTheme="majorHAnsi" w:cstheme="majorHAnsi"/>
          <w:sz w:val="24"/>
          <w:szCs w:val="24"/>
        </w:rPr>
        <w:t>: Melhor Capa e Melhor Projeto Gráfico (R$ 20 mil cada)</w:t>
      </w:r>
    </w:p>
    <w:p w14:paraId="7634C9C6" w14:textId="77777777" w:rsidR="00511111" w:rsidRPr="003F1E87" w:rsidRDefault="00511111" w:rsidP="00511111">
      <w:pPr>
        <w:numPr>
          <w:ilvl w:val="0"/>
          <w:numId w:val="1"/>
        </w:numPr>
        <w:jc w:val="both"/>
        <w:rPr>
          <w:rFonts w:asciiTheme="majorHAnsi" w:hAnsiTheme="majorHAnsi" w:cstheme="majorHAnsi"/>
          <w:sz w:val="24"/>
          <w:szCs w:val="24"/>
        </w:rPr>
      </w:pPr>
      <w:r w:rsidRPr="003F1E87">
        <w:rPr>
          <w:rFonts w:asciiTheme="majorHAnsi" w:hAnsiTheme="majorHAnsi" w:cstheme="majorHAnsi"/>
          <w:b/>
          <w:bCs/>
          <w:sz w:val="24"/>
          <w:szCs w:val="24"/>
        </w:rPr>
        <w:lastRenderedPageBreak/>
        <w:t>Iniciativas Pedagógicas</w:t>
      </w:r>
      <w:r w:rsidRPr="003F1E87">
        <w:rPr>
          <w:rFonts w:asciiTheme="majorHAnsi" w:hAnsiTheme="majorHAnsi" w:cstheme="majorHAnsi"/>
          <w:sz w:val="24"/>
          <w:szCs w:val="24"/>
        </w:rPr>
        <w:t>: Prêmio de Incentivo à Leitura (R$ 15 mil)</w:t>
      </w:r>
    </w:p>
    <w:p w14:paraId="622D95B5" w14:textId="77777777" w:rsidR="00511111" w:rsidRPr="003F1E87" w:rsidRDefault="00511111" w:rsidP="00511111">
      <w:pPr>
        <w:jc w:val="both"/>
        <w:rPr>
          <w:rFonts w:asciiTheme="majorHAnsi" w:hAnsiTheme="majorHAnsi" w:cstheme="majorHAnsi"/>
          <w:sz w:val="24"/>
          <w:szCs w:val="24"/>
        </w:rPr>
      </w:pPr>
      <w:r w:rsidRPr="003F1E87">
        <w:rPr>
          <w:rFonts w:asciiTheme="majorHAnsi" w:hAnsiTheme="majorHAnsi" w:cstheme="majorHAnsi"/>
          <w:sz w:val="24"/>
          <w:szCs w:val="24"/>
        </w:rPr>
        <w:t>Como contrapartida, os vencedores das categorias literárias e editoriais deverão doar 20 exemplares de suas obras para bibliotecas públicas do Distrito Federal. Já os premiados na categoria de incentivo à leitura oferecerão uma atividade formativa online, com, no mínimo, 4 horas de duração.</w:t>
      </w:r>
    </w:p>
    <w:p w14:paraId="41A600F1" w14:textId="77777777" w:rsidR="00511111" w:rsidRPr="003F1E87" w:rsidRDefault="00511111" w:rsidP="00511111">
      <w:pPr>
        <w:jc w:val="both"/>
        <w:rPr>
          <w:rFonts w:asciiTheme="majorHAnsi" w:hAnsiTheme="majorHAnsi" w:cstheme="majorHAnsi"/>
          <w:sz w:val="24"/>
          <w:szCs w:val="24"/>
        </w:rPr>
      </w:pPr>
      <w:r w:rsidRPr="003F1E87">
        <w:rPr>
          <w:rFonts w:asciiTheme="majorHAnsi" w:hAnsiTheme="majorHAnsi" w:cstheme="majorHAnsi"/>
          <w:b/>
          <w:bCs/>
          <w:sz w:val="24"/>
          <w:szCs w:val="24"/>
        </w:rPr>
        <w:t>Histórico</w:t>
      </w:r>
    </w:p>
    <w:p w14:paraId="187F009C" w14:textId="77777777" w:rsidR="00511111" w:rsidRPr="003F1E87" w:rsidRDefault="00511111" w:rsidP="00511111">
      <w:pPr>
        <w:jc w:val="both"/>
        <w:rPr>
          <w:rFonts w:asciiTheme="majorHAnsi" w:hAnsiTheme="majorHAnsi" w:cstheme="majorHAnsi"/>
          <w:sz w:val="24"/>
          <w:szCs w:val="24"/>
        </w:rPr>
      </w:pPr>
      <w:r w:rsidRPr="003F1E87">
        <w:rPr>
          <w:rFonts w:asciiTheme="majorHAnsi" w:hAnsiTheme="majorHAnsi" w:cstheme="majorHAnsi"/>
          <w:sz w:val="24"/>
          <w:szCs w:val="24"/>
        </w:rPr>
        <w:t>Em sua primeira edição, realizada em 2022, distribuiu R$ 174 mil entre oito categorias e consagrou os seguintes vencedores:</w:t>
      </w:r>
    </w:p>
    <w:p w14:paraId="5B471917" w14:textId="77777777" w:rsidR="00511111" w:rsidRPr="003F1E87" w:rsidRDefault="00511111" w:rsidP="00511111">
      <w:pPr>
        <w:numPr>
          <w:ilvl w:val="0"/>
          <w:numId w:val="2"/>
        </w:numPr>
        <w:jc w:val="both"/>
        <w:rPr>
          <w:rFonts w:asciiTheme="majorHAnsi" w:hAnsiTheme="majorHAnsi" w:cstheme="majorHAnsi"/>
          <w:sz w:val="24"/>
          <w:szCs w:val="24"/>
        </w:rPr>
      </w:pPr>
      <w:r w:rsidRPr="003F1E87">
        <w:rPr>
          <w:rFonts w:asciiTheme="majorHAnsi" w:hAnsiTheme="majorHAnsi" w:cstheme="majorHAnsi"/>
          <w:b/>
          <w:bCs/>
          <w:sz w:val="24"/>
          <w:szCs w:val="24"/>
        </w:rPr>
        <w:t>Marcílio Godoi</w:t>
      </w:r>
      <w:r w:rsidRPr="003F1E87">
        <w:rPr>
          <w:rFonts w:asciiTheme="majorHAnsi" w:hAnsiTheme="majorHAnsi" w:cstheme="majorHAnsi"/>
          <w:sz w:val="24"/>
          <w:szCs w:val="24"/>
        </w:rPr>
        <w:t>, com a obra Etelvina (Melhor Romance);</w:t>
      </w:r>
    </w:p>
    <w:p w14:paraId="519A7EF1" w14:textId="77777777" w:rsidR="00511111" w:rsidRPr="003F1E87" w:rsidRDefault="00511111" w:rsidP="00511111">
      <w:pPr>
        <w:numPr>
          <w:ilvl w:val="0"/>
          <w:numId w:val="2"/>
        </w:numPr>
        <w:jc w:val="both"/>
        <w:rPr>
          <w:rFonts w:asciiTheme="majorHAnsi" w:hAnsiTheme="majorHAnsi" w:cstheme="majorHAnsi"/>
          <w:sz w:val="24"/>
          <w:szCs w:val="24"/>
        </w:rPr>
      </w:pPr>
      <w:r w:rsidRPr="003F1E87">
        <w:rPr>
          <w:rFonts w:asciiTheme="majorHAnsi" w:hAnsiTheme="majorHAnsi" w:cstheme="majorHAnsi"/>
          <w:b/>
          <w:bCs/>
          <w:sz w:val="24"/>
          <w:szCs w:val="24"/>
        </w:rPr>
        <w:t>Alexei Bueno</w:t>
      </w:r>
      <w:r w:rsidRPr="003F1E87">
        <w:rPr>
          <w:rFonts w:asciiTheme="majorHAnsi" w:hAnsiTheme="majorHAnsi" w:cstheme="majorHAnsi"/>
          <w:sz w:val="24"/>
          <w:szCs w:val="24"/>
        </w:rPr>
        <w:t>, com O Sono dos Humildes (Melhor Livro de Poesia);</w:t>
      </w:r>
    </w:p>
    <w:p w14:paraId="2F04B97F" w14:textId="77777777" w:rsidR="00511111" w:rsidRPr="003F1E87" w:rsidRDefault="00511111" w:rsidP="00511111">
      <w:pPr>
        <w:numPr>
          <w:ilvl w:val="0"/>
          <w:numId w:val="2"/>
        </w:numPr>
        <w:jc w:val="both"/>
        <w:rPr>
          <w:rFonts w:asciiTheme="majorHAnsi" w:hAnsiTheme="majorHAnsi" w:cstheme="majorHAnsi"/>
          <w:sz w:val="24"/>
          <w:szCs w:val="24"/>
        </w:rPr>
      </w:pPr>
      <w:r w:rsidRPr="003F1E87">
        <w:rPr>
          <w:rFonts w:asciiTheme="majorHAnsi" w:hAnsiTheme="majorHAnsi" w:cstheme="majorHAnsi"/>
          <w:b/>
          <w:bCs/>
          <w:sz w:val="24"/>
          <w:szCs w:val="24"/>
        </w:rPr>
        <w:t>João Anzanello Carrascoza</w:t>
      </w:r>
      <w:r w:rsidRPr="003F1E87">
        <w:rPr>
          <w:rFonts w:asciiTheme="majorHAnsi" w:hAnsiTheme="majorHAnsi" w:cstheme="majorHAnsi"/>
          <w:sz w:val="24"/>
          <w:szCs w:val="24"/>
        </w:rPr>
        <w:t>, com Tramas de Meninos (Melhor livro de Contos);</w:t>
      </w:r>
    </w:p>
    <w:p w14:paraId="634CFDB9" w14:textId="77777777" w:rsidR="00511111" w:rsidRPr="003F1E87" w:rsidRDefault="00511111" w:rsidP="00511111">
      <w:pPr>
        <w:numPr>
          <w:ilvl w:val="0"/>
          <w:numId w:val="2"/>
        </w:numPr>
        <w:jc w:val="both"/>
        <w:rPr>
          <w:rFonts w:asciiTheme="majorHAnsi" w:hAnsiTheme="majorHAnsi" w:cstheme="majorHAnsi"/>
          <w:sz w:val="24"/>
          <w:szCs w:val="24"/>
        </w:rPr>
      </w:pPr>
      <w:r w:rsidRPr="003F1E87">
        <w:rPr>
          <w:rFonts w:asciiTheme="majorHAnsi" w:hAnsiTheme="majorHAnsi" w:cstheme="majorHAnsi"/>
          <w:b/>
          <w:bCs/>
          <w:sz w:val="24"/>
          <w:szCs w:val="24"/>
        </w:rPr>
        <w:t>Alexandre Pilati</w:t>
      </w:r>
      <w:r w:rsidRPr="003F1E87">
        <w:rPr>
          <w:rFonts w:asciiTheme="majorHAnsi" w:hAnsiTheme="majorHAnsi" w:cstheme="majorHAnsi"/>
          <w:sz w:val="24"/>
          <w:szCs w:val="24"/>
        </w:rPr>
        <w:t>, com Tangente do cobre (Prêmio Brasília);</w:t>
      </w:r>
    </w:p>
    <w:p w14:paraId="1BAE9214" w14:textId="77777777" w:rsidR="00511111" w:rsidRPr="003F1E87" w:rsidRDefault="00511111" w:rsidP="00511111">
      <w:pPr>
        <w:numPr>
          <w:ilvl w:val="0"/>
          <w:numId w:val="2"/>
        </w:numPr>
        <w:jc w:val="both"/>
        <w:rPr>
          <w:rFonts w:asciiTheme="majorHAnsi" w:hAnsiTheme="majorHAnsi" w:cstheme="majorHAnsi"/>
          <w:sz w:val="24"/>
          <w:szCs w:val="24"/>
        </w:rPr>
      </w:pPr>
      <w:r w:rsidRPr="003F1E87">
        <w:rPr>
          <w:rFonts w:asciiTheme="majorHAnsi" w:hAnsiTheme="majorHAnsi" w:cstheme="majorHAnsi"/>
          <w:b/>
          <w:bCs/>
          <w:sz w:val="24"/>
          <w:szCs w:val="24"/>
        </w:rPr>
        <w:t>Gláucio Ramos Gomes</w:t>
      </w:r>
      <w:r w:rsidRPr="003F1E87">
        <w:rPr>
          <w:rFonts w:asciiTheme="majorHAnsi" w:hAnsiTheme="majorHAnsi" w:cstheme="majorHAnsi"/>
          <w:sz w:val="24"/>
          <w:szCs w:val="24"/>
        </w:rPr>
        <w:t>, com o projeto Leitura na Esquina (Incentivo à leitura);</w:t>
      </w:r>
    </w:p>
    <w:p w14:paraId="1326C403" w14:textId="77777777" w:rsidR="00511111" w:rsidRPr="003F1E87" w:rsidRDefault="00511111" w:rsidP="00511111">
      <w:pPr>
        <w:numPr>
          <w:ilvl w:val="0"/>
          <w:numId w:val="2"/>
        </w:numPr>
        <w:jc w:val="both"/>
        <w:rPr>
          <w:rFonts w:asciiTheme="majorHAnsi" w:hAnsiTheme="majorHAnsi" w:cstheme="majorHAnsi"/>
          <w:sz w:val="24"/>
          <w:szCs w:val="24"/>
        </w:rPr>
      </w:pPr>
      <w:r w:rsidRPr="003F1E87">
        <w:rPr>
          <w:rFonts w:asciiTheme="majorHAnsi" w:hAnsiTheme="majorHAnsi" w:cstheme="majorHAnsi"/>
          <w:b/>
          <w:bCs/>
          <w:sz w:val="24"/>
          <w:szCs w:val="24"/>
        </w:rPr>
        <w:t>Gisela Maria de Castro Teixeira</w:t>
      </w:r>
      <w:r w:rsidRPr="003F1E87">
        <w:rPr>
          <w:rFonts w:asciiTheme="majorHAnsi" w:hAnsiTheme="majorHAnsi" w:cstheme="majorHAnsi"/>
          <w:sz w:val="24"/>
          <w:szCs w:val="24"/>
        </w:rPr>
        <w:t>, com O Livro das Capitais (Incentivo à Leitura para Pessoas com Deficiência);</w:t>
      </w:r>
    </w:p>
    <w:p w14:paraId="513A6A26" w14:textId="77777777" w:rsidR="00511111" w:rsidRPr="003F1E87" w:rsidRDefault="00511111" w:rsidP="00511111">
      <w:pPr>
        <w:numPr>
          <w:ilvl w:val="0"/>
          <w:numId w:val="2"/>
        </w:numPr>
        <w:jc w:val="both"/>
        <w:rPr>
          <w:rFonts w:asciiTheme="majorHAnsi" w:hAnsiTheme="majorHAnsi" w:cstheme="majorHAnsi"/>
          <w:sz w:val="24"/>
          <w:szCs w:val="24"/>
        </w:rPr>
      </w:pPr>
      <w:r w:rsidRPr="003F1E87">
        <w:rPr>
          <w:rFonts w:asciiTheme="majorHAnsi" w:hAnsiTheme="majorHAnsi" w:cstheme="majorHAnsi"/>
          <w:b/>
          <w:bCs/>
          <w:sz w:val="24"/>
          <w:szCs w:val="24"/>
        </w:rPr>
        <w:t xml:space="preserve">Design Estúdio Beatriz </w:t>
      </w:r>
      <w:proofErr w:type="spellStart"/>
      <w:r w:rsidRPr="003F1E87">
        <w:rPr>
          <w:rFonts w:asciiTheme="majorHAnsi" w:hAnsiTheme="majorHAnsi" w:cstheme="majorHAnsi"/>
          <w:b/>
          <w:bCs/>
          <w:sz w:val="24"/>
          <w:szCs w:val="24"/>
        </w:rPr>
        <w:t>Mom</w:t>
      </w:r>
      <w:proofErr w:type="spellEnd"/>
      <w:r w:rsidRPr="003F1E87">
        <w:rPr>
          <w:rFonts w:asciiTheme="majorHAnsi" w:hAnsiTheme="majorHAnsi" w:cstheme="majorHAnsi"/>
          <w:sz w:val="24"/>
          <w:szCs w:val="24"/>
        </w:rPr>
        <w:t>, pelo livro Poesia é um Saco, de </w:t>
      </w:r>
      <w:r w:rsidRPr="003F1E87">
        <w:rPr>
          <w:rFonts w:asciiTheme="majorHAnsi" w:hAnsiTheme="majorHAnsi" w:cstheme="majorHAnsi"/>
          <w:b/>
          <w:bCs/>
          <w:sz w:val="24"/>
          <w:szCs w:val="24"/>
        </w:rPr>
        <w:t>Nicolas Behr</w:t>
      </w:r>
      <w:r w:rsidRPr="003F1E87">
        <w:rPr>
          <w:rFonts w:asciiTheme="majorHAnsi" w:hAnsiTheme="majorHAnsi" w:cstheme="majorHAnsi"/>
          <w:sz w:val="24"/>
          <w:szCs w:val="24"/>
        </w:rPr>
        <w:t> (Projeto Gráfico);</w:t>
      </w:r>
    </w:p>
    <w:p w14:paraId="49072373" w14:textId="77777777" w:rsidR="00511111" w:rsidRPr="003F1E87" w:rsidRDefault="00511111" w:rsidP="00511111">
      <w:pPr>
        <w:numPr>
          <w:ilvl w:val="0"/>
          <w:numId w:val="2"/>
        </w:numPr>
        <w:jc w:val="both"/>
        <w:rPr>
          <w:rFonts w:asciiTheme="majorHAnsi" w:hAnsiTheme="majorHAnsi" w:cstheme="majorHAnsi"/>
          <w:sz w:val="24"/>
          <w:szCs w:val="24"/>
        </w:rPr>
      </w:pPr>
      <w:r w:rsidRPr="003F1E87">
        <w:rPr>
          <w:rFonts w:asciiTheme="majorHAnsi" w:hAnsiTheme="majorHAnsi" w:cstheme="majorHAnsi"/>
          <w:b/>
          <w:bCs/>
          <w:sz w:val="24"/>
          <w:szCs w:val="24"/>
        </w:rPr>
        <w:t xml:space="preserve">Jéssica </w:t>
      </w:r>
      <w:proofErr w:type="spellStart"/>
      <w:r w:rsidRPr="003F1E87">
        <w:rPr>
          <w:rFonts w:asciiTheme="majorHAnsi" w:hAnsiTheme="majorHAnsi" w:cstheme="majorHAnsi"/>
          <w:b/>
          <w:bCs/>
          <w:sz w:val="24"/>
          <w:szCs w:val="24"/>
        </w:rPr>
        <w:t>Iancoski</w:t>
      </w:r>
      <w:proofErr w:type="spellEnd"/>
      <w:r w:rsidRPr="003F1E87">
        <w:rPr>
          <w:rFonts w:asciiTheme="majorHAnsi" w:hAnsiTheme="majorHAnsi" w:cstheme="majorHAnsi"/>
          <w:sz w:val="24"/>
          <w:szCs w:val="24"/>
        </w:rPr>
        <w:t xml:space="preserve">, pelo trabalho no livro As Laranjas de Alice Mazela, de </w:t>
      </w:r>
      <w:proofErr w:type="spellStart"/>
      <w:r w:rsidRPr="003F1E87">
        <w:rPr>
          <w:rFonts w:asciiTheme="majorHAnsi" w:hAnsiTheme="majorHAnsi" w:cstheme="majorHAnsi"/>
          <w:sz w:val="24"/>
          <w:szCs w:val="24"/>
        </w:rPr>
        <w:t>Géssica</w:t>
      </w:r>
      <w:proofErr w:type="spellEnd"/>
      <w:r w:rsidRPr="003F1E87">
        <w:rPr>
          <w:rFonts w:asciiTheme="majorHAnsi" w:hAnsiTheme="majorHAnsi" w:cstheme="majorHAnsi"/>
          <w:sz w:val="24"/>
          <w:szCs w:val="24"/>
        </w:rPr>
        <w:t> Menino (Capa).</w:t>
      </w:r>
    </w:p>
    <w:p w14:paraId="31E7BEFB" w14:textId="77777777" w:rsidR="00511111" w:rsidRPr="003F1E87" w:rsidRDefault="00511111" w:rsidP="00511111">
      <w:pPr>
        <w:jc w:val="both"/>
        <w:rPr>
          <w:rFonts w:asciiTheme="majorHAnsi" w:hAnsiTheme="majorHAnsi" w:cstheme="majorHAnsi"/>
          <w:sz w:val="24"/>
          <w:szCs w:val="24"/>
        </w:rPr>
      </w:pPr>
      <w:r w:rsidRPr="003F1E87">
        <w:rPr>
          <w:rFonts w:asciiTheme="majorHAnsi" w:hAnsiTheme="majorHAnsi" w:cstheme="majorHAnsi"/>
          <w:sz w:val="24"/>
          <w:szCs w:val="24"/>
        </w:rPr>
        <w:t> </w:t>
      </w:r>
    </w:p>
    <w:p w14:paraId="2296729C" w14:textId="77777777" w:rsidR="00511111" w:rsidRPr="003F1E87" w:rsidRDefault="00511111" w:rsidP="00C75EA6">
      <w:pPr>
        <w:pStyle w:val="SemEspaamento"/>
        <w:rPr>
          <w:rFonts w:asciiTheme="majorHAnsi" w:hAnsiTheme="majorHAnsi" w:cstheme="majorHAnsi"/>
          <w:sz w:val="24"/>
          <w:szCs w:val="24"/>
        </w:rPr>
      </w:pPr>
      <w:r w:rsidRPr="003F1E87">
        <w:rPr>
          <w:rFonts w:asciiTheme="majorHAnsi" w:hAnsiTheme="majorHAnsi" w:cstheme="majorHAnsi"/>
          <w:sz w:val="24"/>
          <w:szCs w:val="24"/>
        </w:rPr>
        <w:t> </w:t>
      </w:r>
    </w:p>
    <w:p w14:paraId="00B792D5" w14:textId="77777777" w:rsidR="00511111" w:rsidRPr="003F1E87" w:rsidRDefault="00511111" w:rsidP="00C75EA6">
      <w:pPr>
        <w:pStyle w:val="SemEspaamento"/>
        <w:rPr>
          <w:rFonts w:asciiTheme="majorHAnsi" w:hAnsiTheme="majorHAnsi" w:cstheme="majorHAnsi"/>
          <w:sz w:val="24"/>
          <w:szCs w:val="24"/>
        </w:rPr>
      </w:pPr>
      <w:r w:rsidRPr="003F1E87">
        <w:rPr>
          <w:rFonts w:asciiTheme="majorHAnsi" w:hAnsiTheme="majorHAnsi" w:cstheme="majorHAnsi"/>
          <w:b/>
          <w:bCs/>
          <w:sz w:val="24"/>
          <w:szCs w:val="24"/>
        </w:rPr>
        <w:t>Serviço</w:t>
      </w:r>
    </w:p>
    <w:p w14:paraId="1D88A5C9" w14:textId="77777777" w:rsidR="00511111" w:rsidRPr="003F1E87" w:rsidRDefault="00511111" w:rsidP="00C75EA6">
      <w:pPr>
        <w:pStyle w:val="SemEspaamento"/>
        <w:rPr>
          <w:rFonts w:asciiTheme="majorHAnsi" w:hAnsiTheme="majorHAnsi" w:cstheme="majorHAnsi"/>
          <w:sz w:val="24"/>
          <w:szCs w:val="24"/>
        </w:rPr>
      </w:pPr>
      <w:r w:rsidRPr="003F1E87">
        <w:rPr>
          <w:rFonts w:asciiTheme="majorHAnsi" w:hAnsiTheme="majorHAnsi" w:cstheme="majorHAnsi"/>
          <w:b/>
          <w:bCs/>
          <w:sz w:val="24"/>
          <w:szCs w:val="24"/>
        </w:rPr>
        <w:t>2º Prêmio Candango de Literatura</w:t>
      </w:r>
      <w:r w:rsidRPr="003F1E87">
        <w:rPr>
          <w:rFonts w:asciiTheme="majorHAnsi" w:hAnsiTheme="majorHAnsi" w:cstheme="majorHAnsi"/>
          <w:sz w:val="24"/>
          <w:szCs w:val="24"/>
        </w:rPr>
        <w:br/>
        <w:t>Premiação total: R$ 195 mil</w:t>
      </w:r>
    </w:p>
    <w:p w14:paraId="1E4CD089" w14:textId="77777777" w:rsidR="00511111" w:rsidRPr="003F1E87" w:rsidRDefault="00511111" w:rsidP="00C75EA6">
      <w:pPr>
        <w:pStyle w:val="SemEspaamento"/>
        <w:rPr>
          <w:rFonts w:asciiTheme="majorHAnsi" w:hAnsiTheme="majorHAnsi" w:cstheme="majorHAnsi"/>
          <w:sz w:val="24"/>
          <w:szCs w:val="24"/>
        </w:rPr>
      </w:pPr>
      <w:r w:rsidRPr="003F1E87">
        <w:rPr>
          <w:rFonts w:asciiTheme="majorHAnsi" w:hAnsiTheme="majorHAnsi" w:cstheme="majorHAnsi"/>
          <w:sz w:val="24"/>
          <w:szCs w:val="24"/>
        </w:rPr>
        <w:t>Categorias: Romance, Contos, Poesia, Prêmio Brasília, Capa, Projeto Gráfico e Incentivo à Leitura</w:t>
      </w:r>
    </w:p>
    <w:p w14:paraId="592C4694" w14:textId="77777777" w:rsidR="00511111" w:rsidRPr="003F1E87" w:rsidRDefault="00511111" w:rsidP="00C75EA6">
      <w:pPr>
        <w:pStyle w:val="SemEspaamento"/>
        <w:rPr>
          <w:rFonts w:asciiTheme="majorHAnsi" w:hAnsiTheme="majorHAnsi" w:cstheme="majorHAnsi"/>
          <w:sz w:val="24"/>
          <w:szCs w:val="24"/>
        </w:rPr>
      </w:pPr>
      <w:r w:rsidRPr="003F1E87">
        <w:rPr>
          <w:rFonts w:asciiTheme="majorHAnsi" w:hAnsiTheme="majorHAnsi" w:cstheme="majorHAnsi"/>
          <w:b/>
          <w:bCs/>
          <w:sz w:val="24"/>
          <w:szCs w:val="24"/>
        </w:rPr>
        <w:t>Divulgação dos finalistas:</w:t>
      </w:r>
      <w:r w:rsidRPr="003F1E87">
        <w:rPr>
          <w:rFonts w:asciiTheme="majorHAnsi" w:hAnsiTheme="majorHAnsi" w:cstheme="majorHAnsi"/>
          <w:sz w:val="24"/>
          <w:szCs w:val="24"/>
        </w:rPr>
        <w:t> 1º de outubro</w:t>
      </w:r>
    </w:p>
    <w:p w14:paraId="129C7BB7" w14:textId="77777777" w:rsidR="00511111" w:rsidRPr="003F1E87" w:rsidRDefault="00511111" w:rsidP="00C75EA6">
      <w:pPr>
        <w:pStyle w:val="SemEspaamento"/>
        <w:rPr>
          <w:rFonts w:asciiTheme="majorHAnsi" w:hAnsiTheme="majorHAnsi" w:cstheme="majorHAnsi"/>
          <w:sz w:val="24"/>
          <w:szCs w:val="24"/>
        </w:rPr>
      </w:pPr>
      <w:r w:rsidRPr="003F1E87">
        <w:rPr>
          <w:rFonts w:asciiTheme="majorHAnsi" w:hAnsiTheme="majorHAnsi" w:cstheme="majorHAnsi"/>
          <w:b/>
          <w:bCs/>
          <w:sz w:val="24"/>
          <w:szCs w:val="24"/>
        </w:rPr>
        <w:t>Cerimônia de premiação:</w:t>
      </w:r>
      <w:r w:rsidRPr="003F1E87">
        <w:rPr>
          <w:rFonts w:asciiTheme="majorHAnsi" w:hAnsiTheme="majorHAnsi" w:cstheme="majorHAnsi"/>
          <w:sz w:val="24"/>
          <w:szCs w:val="24"/>
        </w:rPr>
        <w:t> 31 de outubro, Sala Martins Pena (Teatro Nacional Cláudio Santoro) – Brasília-DF</w:t>
      </w:r>
    </w:p>
    <w:p w14:paraId="1842D27B" w14:textId="1A5C0581" w:rsidR="00511111" w:rsidRPr="003F1E87" w:rsidRDefault="00511111" w:rsidP="00C75EA6">
      <w:pPr>
        <w:pStyle w:val="SemEspaamento"/>
        <w:rPr>
          <w:rFonts w:asciiTheme="majorHAnsi" w:hAnsiTheme="majorHAnsi" w:cstheme="majorHAnsi"/>
          <w:sz w:val="24"/>
          <w:szCs w:val="24"/>
        </w:rPr>
      </w:pPr>
      <w:hyperlink r:id="rId7" w:history="1">
        <w:r w:rsidRPr="003F1E87">
          <w:rPr>
            <w:rStyle w:val="Hyperlink"/>
            <w:rFonts w:asciiTheme="majorHAnsi" w:hAnsiTheme="majorHAnsi" w:cstheme="majorHAnsi"/>
            <w:sz w:val="24"/>
            <w:szCs w:val="24"/>
          </w:rPr>
          <w:t>Site </w:t>
        </w:r>
      </w:hyperlink>
    </w:p>
    <w:p w14:paraId="49BE1E53" w14:textId="77777777" w:rsidR="00511111" w:rsidRPr="00525F0D" w:rsidRDefault="00511111" w:rsidP="005A2A4D">
      <w:pPr>
        <w:jc w:val="both"/>
      </w:pPr>
    </w:p>
    <w:sectPr w:rsidR="00511111" w:rsidRPr="00525F0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9D602B"/>
    <w:multiLevelType w:val="multilevel"/>
    <w:tmpl w:val="46162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86C578F"/>
    <w:multiLevelType w:val="multilevel"/>
    <w:tmpl w:val="806E7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9294580">
    <w:abstractNumId w:val="1"/>
  </w:num>
  <w:num w:numId="2" w16cid:durableId="4473620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5F0D"/>
    <w:rsid w:val="000809AD"/>
    <w:rsid w:val="001608E2"/>
    <w:rsid w:val="00177F2F"/>
    <w:rsid w:val="001F6B38"/>
    <w:rsid w:val="00312DC0"/>
    <w:rsid w:val="003F1E87"/>
    <w:rsid w:val="00470CAE"/>
    <w:rsid w:val="00511111"/>
    <w:rsid w:val="00525F0D"/>
    <w:rsid w:val="005A2A4D"/>
    <w:rsid w:val="005F00BC"/>
    <w:rsid w:val="00C75EA6"/>
    <w:rsid w:val="00C967F2"/>
    <w:rsid w:val="00DF0AB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C4E79"/>
  <w15:chartTrackingRefBased/>
  <w15:docId w15:val="{4744352D-9A04-4DC8-BC51-81A6252F8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525F0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525F0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525F0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525F0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525F0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525F0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525F0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525F0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525F0D"/>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525F0D"/>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525F0D"/>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525F0D"/>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525F0D"/>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525F0D"/>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525F0D"/>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525F0D"/>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525F0D"/>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525F0D"/>
    <w:rPr>
      <w:rFonts w:eastAsiaTheme="majorEastAsia" w:cstheme="majorBidi"/>
      <w:color w:val="272727" w:themeColor="text1" w:themeTint="D8"/>
    </w:rPr>
  </w:style>
  <w:style w:type="paragraph" w:styleId="Ttulo">
    <w:name w:val="Title"/>
    <w:basedOn w:val="Normal"/>
    <w:next w:val="Normal"/>
    <w:link w:val="TtuloChar"/>
    <w:uiPriority w:val="10"/>
    <w:qFormat/>
    <w:rsid w:val="00525F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525F0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525F0D"/>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525F0D"/>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525F0D"/>
    <w:pPr>
      <w:spacing w:before="160"/>
      <w:jc w:val="center"/>
    </w:pPr>
    <w:rPr>
      <w:i/>
      <w:iCs/>
      <w:color w:val="404040" w:themeColor="text1" w:themeTint="BF"/>
    </w:rPr>
  </w:style>
  <w:style w:type="character" w:customStyle="1" w:styleId="CitaoChar">
    <w:name w:val="Citação Char"/>
    <w:basedOn w:val="Fontepargpadro"/>
    <w:link w:val="Citao"/>
    <w:uiPriority w:val="29"/>
    <w:rsid w:val="00525F0D"/>
    <w:rPr>
      <w:i/>
      <w:iCs/>
      <w:color w:val="404040" w:themeColor="text1" w:themeTint="BF"/>
    </w:rPr>
  </w:style>
  <w:style w:type="paragraph" w:styleId="PargrafodaLista">
    <w:name w:val="List Paragraph"/>
    <w:basedOn w:val="Normal"/>
    <w:uiPriority w:val="34"/>
    <w:qFormat/>
    <w:rsid w:val="00525F0D"/>
    <w:pPr>
      <w:ind w:left="720"/>
      <w:contextualSpacing/>
    </w:pPr>
  </w:style>
  <w:style w:type="character" w:styleId="nfaseIntensa">
    <w:name w:val="Intense Emphasis"/>
    <w:basedOn w:val="Fontepargpadro"/>
    <w:uiPriority w:val="21"/>
    <w:qFormat/>
    <w:rsid w:val="00525F0D"/>
    <w:rPr>
      <w:i/>
      <w:iCs/>
      <w:color w:val="2F5496" w:themeColor="accent1" w:themeShade="BF"/>
    </w:rPr>
  </w:style>
  <w:style w:type="paragraph" w:styleId="CitaoIntensa">
    <w:name w:val="Intense Quote"/>
    <w:basedOn w:val="Normal"/>
    <w:next w:val="Normal"/>
    <w:link w:val="CitaoIntensaChar"/>
    <w:uiPriority w:val="30"/>
    <w:qFormat/>
    <w:rsid w:val="00525F0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525F0D"/>
    <w:rPr>
      <w:i/>
      <w:iCs/>
      <w:color w:val="2F5496" w:themeColor="accent1" w:themeShade="BF"/>
    </w:rPr>
  </w:style>
  <w:style w:type="character" w:styleId="RefernciaIntensa">
    <w:name w:val="Intense Reference"/>
    <w:basedOn w:val="Fontepargpadro"/>
    <w:uiPriority w:val="32"/>
    <w:qFormat/>
    <w:rsid w:val="00525F0D"/>
    <w:rPr>
      <w:b/>
      <w:bCs/>
      <w:smallCaps/>
      <w:color w:val="2F5496" w:themeColor="accent1" w:themeShade="BF"/>
      <w:spacing w:val="5"/>
    </w:rPr>
  </w:style>
  <w:style w:type="character" w:styleId="Hyperlink">
    <w:name w:val="Hyperlink"/>
    <w:basedOn w:val="Fontepargpadro"/>
    <w:uiPriority w:val="99"/>
    <w:unhideWhenUsed/>
    <w:rsid w:val="00470CAE"/>
    <w:rPr>
      <w:color w:val="0563C1" w:themeColor="hyperlink"/>
      <w:u w:val="single"/>
    </w:rPr>
  </w:style>
  <w:style w:type="character" w:styleId="MenoPendente">
    <w:name w:val="Unresolved Mention"/>
    <w:basedOn w:val="Fontepargpadro"/>
    <w:uiPriority w:val="99"/>
    <w:semiHidden/>
    <w:unhideWhenUsed/>
    <w:rsid w:val="00470CAE"/>
    <w:rPr>
      <w:color w:val="605E5C"/>
      <w:shd w:val="clear" w:color="auto" w:fill="E1DFDD"/>
    </w:rPr>
  </w:style>
  <w:style w:type="paragraph" w:styleId="SemEspaamento">
    <w:name w:val="No Spacing"/>
    <w:uiPriority w:val="1"/>
    <w:qFormat/>
    <w:rsid w:val="00C75EA6"/>
    <w:pPr>
      <w:spacing w:after="0" w:line="240" w:lineRule="auto"/>
    </w:pPr>
  </w:style>
  <w:style w:type="paragraph" w:styleId="Reviso">
    <w:name w:val="Revision"/>
    <w:hidden/>
    <w:uiPriority w:val="99"/>
    <w:semiHidden/>
    <w:rsid w:val="005F00B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remiocandangodeliteratura.com.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remiocandangodeliteratura.com.br" TargetMode="External"/><Relationship Id="rId5" Type="http://schemas.openxmlformats.org/officeDocument/2006/relationships/hyperlink" Target="http://www.premiocandangodeliteratura.com.br"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664</Words>
  <Characters>3614</Characters>
  <Application>Microsoft Office Word</Application>
  <DocSecurity>0</DocSecurity>
  <Lines>65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Vilela</dc:creator>
  <cp:keywords/>
  <dc:description/>
  <cp:lastModifiedBy>Charlotte Vilela</cp:lastModifiedBy>
  <cp:revision>2</cp:revision>
  <dcterms:created xsi:type="dcterms:W3CDTF">2025-08-20T14:01:00Z</dcterms:created>
  <dcterms:modified xsi:type="dcterms:W3CDTF">2025-08-20T14:01:00Z</dcterms:modified>
</cp:coreProperties>
</file>