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7D97A" w14:textId="77777777" w:rsidR="00D31E60" w:rsidRPr="00537815" w:rsidRDefault="00D31E60" w:rsidP="00D31E6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37815">
        <w:rPr>
          <w:rFonts w:ascii="Arial" w:hAnsi="Arial" w:cs="Arial"/>
          <w:b/>
          <w:bCs/>
          <w:sz w:val="32"/>
          <w:szCs w:val="32"/>
        </w:rPr>
        <w:t>2º Prêmio Candango de Literatura celebra a língua portuguesa com R$ 195 mil em prêmios e show de Toquinho</w:t>
      </w:r>
    </w:p>
    <w:p w14:paraId="53527AA8" w14:textId="0C6601FF" w:rsidR="00D31E60" w:rsidRPr="00537815" w:rsidRDefault="00D31E60" w:rsidP="00D31E60">
      <w:pPr>
        <w:jc w:val="center"/>
        <w:rPr>
          <w:rFonts w:ascii="Arial" w:hAnsi="Arial" w:cs="Arial"/>
          <w:i/>
          <w:iCs/>
          <w:sz w:val="32"/>
          <w:szCs w:val="32"/>
        </w:rPr>
      </w:pPr>
      <w:r w:rsidRPr="00537815">
        <w:rPr>
          <w:rFonts w:ascii="Arial" w:hAnsi="Arial" w:cs="Arial"/>
          <w:i/>
          <w:iCs/>
          <w:sz w:val="32"/>
          <w:szCs w:val="32"/>
        </w:rPr>
        <w:t>Cerimônia aberta ao público acontece em 31</w:t>
      </w:r>
      <w:r w:rsidR="0009188B" w:rsidRPr="00537815">
        <w:rPr>
          <w:rFonts w:ascii="Arial" w:hAnsi="Arial" w:cs="Arial"/>
          <w:i/>
          <w:iCs/>
          <w:sz w:val="32"/>
          <w:szCs w:val="32"/>
        </w:rPr>
        <w:t xml:space="preserve"> de outubro, na Sala Martins Pe</w:t>
      </w:r>
      <w:r w:rsidRPr="00537815">
        <w:rPr>
          <w:rFonts w:ascii="Arial" w:hAnsi="Arial" w:cs="Arial"/>
          <w:i/>
          <w:iCs/>
          <w:sz w:val="32"/>
          <w:szCs w:val="32"/>
        </w:rPr>
        <w:t>na, em Brasília, e une literatura e música em grande festa cultural</w:t>
      </w:r>
    </w:p>
    <w:p w14:paraId="7A82EBC0" w14:textId="16313CC9" w:rsidR="00C346E2" w:rsidRPr="00537815" w:rsidRDefault="000E77B3" w:rsidP="00C346E2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 xml:space="preserve">A literatura e a música se encontram no coração de Brasília, em 31 de outubro, para </w:t>
      </w:r>
      <w:r w:rsidR="002A1C14" w:rsidRPr="00537815">
        <w:rPr>
          <w:rFonts w:asciiTheme="majorHAnsi" w:hAnsiTheme="majorHAnsi" w:cstheme="majorHAnsi"/>
          <w:sz w:val="28"/>
          <w:szCs w:val="28"/>
        </w:rPr>
        <w:t>o en</w:t>
      </w:r>
      <w:r w:rsidR="00C346E2" w:rsidRPr="00537815">
        <w:rPr>
          <w:rFonts w:asciiTheme="majorHAnsi" w:hAnsiTheme="majorHAnsi" w:cstheme="majorHAnsi"/>
          <w:sz w:val="28"/>
          <w:szCs w:val="28"/>
        </w:rPr>
        <w:t xml:space="preserve">cerramento </w:t>
      </w:r>
      <w:r w:rsidRPr="00537815">
        <w:rPr>
          <w:rFonts w:asciiTheme="majorHAnsi" w:hAnsiTheme="majorHAnsi" w:cstheme="majorHAnsi"/>
          <w:sz w:val="28"/>
          <w:szCs w:val="28"/>
        </w:rPr>
        <w:t xml:space="preserve">do 2º </w:t>
      </w:r>
      <w:r w:rsidR="00B718F9" w:rsidRPr="00537815">
        <w:rPr>
          <w:rFonts w:asciiTheme="majorHAnsi" w:hAnsiTheme="majorHAnsi" w:cstheme="majorHAnsi"/>
          <w:sz w:val="28"/>
          <w:szCs w:val="28"/>
        </w:rPr>
        <w:t>Prêmio Candango de Literatura --</w:t>
      </w:r>
      <w:r w:rsidRPr="00537815">
        <w:rPr>
          <w:rFonts w:asciiTheme="majorHAnsi" w:hAnsiTheme="majorHAnsi" w:cstheme="majorHAnsi"/>
          <w:sz w:val="28"/>
          <w:szCs w:val="28"/>
        </w:rPr>
        <w:t xml:space="preserve"> iniciativa da Secretaria de Cultura e Economia Criativa do Distrito Federal (</w:t>
      </w:r>
      <w:proofErr w:type="spellStart"/>
      <w:r w:rsidRPr="00537815">
        <w:rPr>
          <w:rFonts w:asciiTheme="majorHAnsi" w:hAnsiTheme="majorHAnsi" w:cstheme="majorHAnsi"/>
          <w:sz w:val="28"/>
          <w:szCs w:val="28"/>
        </w:rPr>
        <w:t>Secec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 xml:space="preserve">-DF), em parceria com o Instituto Casa de Autores. Além de 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revelar </w:t>
      </w:r>
      <w:r w:rsidRPr="00537815">
        <w:rPr>
          <w:rFonts w:asciiTheme="majorHAnsi" w:hAnsiTheme="majorHAnsi" w:cstheme="majorHAnsi"/>
          <w:sz w:val="28"/>
          <w:szCs w:val="28"/>
        </w:rPr>
        <w:t>os autores e projetos vencedores</w:t>
      </w:r>
      <w:r w:rsidR="00B54D65" w:rsidRPr="00537815">
        <w:rPr>
          <w:rFonts w:asciiTheme="majorHAnsi" w:hAnsiTheme="majorHAnsi" w:cstheme="majorHAnsi"/>
          <w:sz w:val="28"/>
          <w:szCs w:val="28"/>
        </w:rPr>
        <w:t xml:space="preserve">, </w:t>
      </w:r>
      <w:r w:rsidR="0040042A" w:rsidRPr="00537815">
        <w:rPr>
          <w:rFonts w:asciiTheme="majorHAnsi" w:hAnsiTheme="majorHAnsi" w:cstheme="majorHAnsi"/>
          <w:sz w:val="28"/>
          <w:szCs w:val="28"/>
        </w:rPr>
        <w:t xml:space="preserve">serão 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várias atrações, </w:t>
      </w:r>
      <w:r w:rsidR="00B54D65" w:rsidRPr="00537815">
        <w:rPr>
          <w:rFonts w:asciiTheme="majorHAnsi" w:hAnsiTheme="majorHAnsi" w:cstheme="majorHAnsi"/>
          <w:sz w:val="28"/>
          <w:szCs w:val="28"/>
        </w:rPr>
        <w:t xml:space="preserve">culminando </w:t>
      </w:r>
      <w:r w:rsidR="00657256" w:rsidRPr="00537815">
        <w:rPr>
          <w:rFonts w:asciiTheme="majorHAnsi" w:hAnsiTheme="majorHAnsi" w:cstheme="majorHAnsi"/>
          <w:sz w:val="28"/>
          <w:szCs w:val="28"/>
        </w:rPr>
        <w:t>em apresentação do cantor, compositor e violonista</w:t>
      </w:r>
      <w:r w:rsidR="00B54D65" w:rsidRPr="00537815">
        <w:rPr>
          <w:rFonts w:asciiTheme="majorHAnsi" w:hAnsiTheme="majorHAnsi" w:cstheme="majorHAnsi"/>
          <w:sz w:val="28"/>
          <w:szCs w:val="28"/>
        </w:rPr>
        <w:t xml:space="preserve"> </w:t>
      </w:r>
      <w:r w:rsidRPr="00537815">
        <w:rPr>
          <w:rFonts w:asciiTheme="majorHAnsi" w:hAnsiTheme="majorHAnsi" w:cstheme="majorHAnsi"/>
          <w:bCs/>
          <w:sz w:val="28"/>
          <w:szCs w:val="28"/>
        </w:rPr>
        <w:t>Toquinho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. </w:t>
      </w:r>
      <w:r w:rsidR="0040042A" w:rsidRPr="00537815">
        <w:rPr>
          <w:rFonts w:asciiTheme="majorHAnsi" w:hAnsiTheme="majorHAnsi" w:cstheme="majorHAnsi"/>
          <w:sz w:val="28"/>
          <w:szCs w:val="28"/>
        </w:rPr>
        <w:t xml:space="preserve">A celebração da 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festa literária será </w:t>
      </w:r>
      <w:r w:rsidR="0040042A" w:rsidRPr="00537815">
        <w:rPr>
          <w:rFonts w:asciiTheme="majorHAnsi" w:hAnsiTheme="majorHAnsi" w:cstheme="majorHAnsi"/>
          <w:sz w:val="28"/>
          <w:szCs w:val="28"/>
        </w:rPr>
        <w:t>n</w:t>
      </w:r>
      <w:r w:rsidR="00B718F9" w:rsidRPr="00537815">
        <w:rPr>
          <w:rFonts w:asciiTheme="majorHAnsi" w:hAnsiTheme="majorHAnsi" w:cstheme="majorHAnsi"/>
          <w:sz w:val="28"/>
          <w:szCs w:val="28"/>
        </w:rPr>
        <w:t>a Sala Martins Pen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a, no </w:t>
      </w:r>
      <w:r w:rsidR="00C346E2" w:rsidRPr="00537815">
        <w:rPr>
          <w:rFonts w:asciiTheme="majorHAnsi" w:hAnsiTheme="majorHAnsi" w:cstheme="majorHAnsi"/>
          <w:sz w:val="28"/>
          <w:szCs w:val="28"/>
        </w:rPr>
        <w:t>Teatro Nacional Cláudio Santoro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, </w:t>
      </w:r>
      <w:r w:rsidR="00C346E2" w:rsidRPr="00537815">
        <w:rPr>
          <w:rFonts w:asciiTheme="majorHAnsi" w:hAnsiTheme="majorHAnsi" w:cstheme="majorHAnsi"/>
          <w:sz w:val="28"/>
          <w:szCs w:val="28"/>
        </w:rPr>
        <w:t xml:space="preserve">e o público é bem-vindo mediante retirada de ingressos gratuitos no </w:t>
      </w:r>
      <w:hyperlink r:id="rId5" w:tgtFrame="_blank" w:history="1">
        <w:proofErr w:type="spellStart"/>
        <w:r w:rsidR="00C346E2" w:rsidRPr="00537815">
          <w:rPr>
            <w:rStyle w:val="Hyperlink"/>
            <w:rFonts w:asciiTheme="majorHAnsi" w:hAnsiTheme="majorHAnsi" w:cstheme="majorHAnsi"/>
            <w:sz w:val="28"/>
            <w:szCs w:val="28"/>
          </w:rPr>
          <w:t>Sympla</w:t>
        </w:r>
        <w:proofErr w:type="spellEnd"/>
      </w:hyperlink>
      <w:r w:rsidR="00C346E2" w:rsidRPr="00537815">
        <w:rPr>
          <w:rFonts w:asciiTheme="majorHAnsi" w:hAnsiTheme="majorHAnsi" w:cstheme="majorHAnsi"/>
          <w:sz w:val="28"/>
          <w:szCs w:val="28"/>
        </w:rPr>
        <w:t xml:space="preserve">. </w:t>
      </w:r>
    </w:p>
    <w:p w14:paraId="425ED7E1" w14:textId="2F81041E" w:rsidR="00B54D65" w:rsidRPr="00537815" w:rsidRDefault="0028637F" w:rsidP="00B54D65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Serão distribuídos R</w:t>
      </w:r>
      <w:r w:rsidR="00B54D65" w:rsidRPr="00537815">
        <w:rPr>
          <w:rFonts w:asciiTheme="majorHAnsi" w:hAnsiTheme="majorHAnsi" w:cstheme="majorHAnsi"/>
          <w:sz w:val="28"/>
          <w:szCs w:val="28"/>
        </w:rPr>
        <w:t>$ 195 mil</w:t>
      </w:r>
      <w:r w:rsidR="000E72B0" w:rsidRPr="00537815">
        <w:rPr>
          <w:rFonts w:asciiTheme="majorHAnsi" w:hAnsiTheme="majorHAnsi" w:cstheme="majorHAnsi"/>
          <w:sz w:val="28"/>
          <w:szCs w:val="28"/>
        </w:rPr>
        <w:t>.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 A divisão se d</w:t>
      </w:r>
      <w:r w:rsidR="00657256" w:rsidRPr="00537815">
        <w:rPr>
          <w:rFonts w:asciiTheme="majorHAnsi" w:hAnsiTheme="majorHAnsi" w:cstheme="majorHAnsi"/>
          <w:sz w:val="28"/>
          <w:szCs w:val="28"/>
        </w:rPr>
        <w:t>ará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 em </w:t>
      </w:r>
      <w:r w:rsidR="00B54D65" w:rsidRPr="00537815">
        <w:rPr>
          <w:rFonts w:asciiTheme="majorHAnsi" w:hAnsiTheme="majorHAnsi" w:cstheme="majorHAnsi"/>
          <w:sz w:val="28"/>
          <w:szCs w:val="28"/>
        </w:rPr>
        <w:t>três eixos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: </w:t>
      </w:r>
      <w:r w:rsidR="00B54D65" w:rsidRPr="00537815">
        <w:rPr>
          <w:rFonts w:asciiTheme="majorHAnsi" w:hAnsiTheme="majorHAnsi" w:cstheme="majorHAnsi"/>
          <w:sz w:val="28"/>
          <w:szCs w:val="28"/>
        </w:rPr>
        <w:t xml:space="preserve">no literário, os vencedores das categorias Melhor Romance, Melhor Livro de Contos, Melhor Livro de Poesia e Prêmio Brasília receberão R$ 35 mil cada; no editorial, Melhor Capa e Melhor Projeto Gráfico serão premiadas com R$ 20 mil cada; e, no pedagógico, o vencedor da categoria Projeto de Incentivo à Leitura 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levará </w:t>
      </w:r>
      <w:r w:rsidR="00B54D65" w:rsidRPr="00537815">
        <w:rPr>
          <w:rFonts w:asciiTheme="majorHAnsi" w:hAnsiTheme="majorHAnsi" w:cstheme="majorHAnsi"/>
          <w:sz w:val="28"/>
          <w:szCs w:val="28"/>
        </w:rPr>
        <w:t>R$ 15 mil.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 </w:t>
      </w:r>
      <w:r w:rsidR="0040042A" w:rsidRPr="00537815">
        <w:rPr>
          <w:rFonts w:asciiTheme="majorHAnsi" w:hAnsiTheme="majorHAnsi" w:cstheme="majorHAnsi"/>
          <w:sz w:val="28"/>
          <w:szCs w:val="28"/>
        </w:rPr>
        <w:t xml:space="preserve">Para todos, o </w:t>
      </w:r>
      <w:r w:rsidR="002A1C14" w:rsidRPr="00537815">
        <w:rPr>
          <w:rFonts w:asciiTheme="majorHAnsi" w:hAnsiTheme="majorHAnsi" w:cstheme="majorHAnsi"/>
          <w:sz w:val="28"/>
          <w:szCs w:val="28"/>
        </w:rPr>
        <w:t xml:space="preserve">troféu Candango, assinado pelo </w:t>
      </w:r>
      <w:r w:rsidR="0040042A" w:rsidRPr="00537815">
        <w:rPr>
          <w:rFonts w:asciiTheme="majorHAnsi" w:hAnsiTheme="majorHAnsi" w:cstheme="majorHAnsi"/>
          <w:sz w:val="28"/>
          <w:szCs w:val="28"/>
        </w:rPr>
        <w:t xml:space="preserve">artista plástico e ilustrador André Cirino. </w:t>
      </w:r>
    </w:p>
    <w:p w14:paraId="677C3FA3" w14:textId="77777777" w:rsidR="00333522" w:rsidRPr="00537815" w:rsidRDefault="00333522" w:rsidP="00333522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“</w:t>
      </w:r>
      <w:r w:rsidRPr="000F3EF9">
        <w:rPr>
          <w:rFonts w:asciiTheme="majorHAnsi" w:hAnsiTheme="majorHAnsi" w:cstheme="majorHAnsi"/>
          <w:i/>
          <w:iCs/>
          <w:sz w:val="28"/>
          <w:szCs w:val="28"/>
        </w:rPr>
        <w:t>O Prêmio Candango de Literatura encerra uma jornada de celebração à palavra e ao talento em todas as suas formas. É um espaço democrático que acolhe tanto os autores já reconhecidos quanto aqueles que ainda buscam visibilidade para suas obras. Mais do que uma premiação, o Candango se consolida como uma plataforma de valorização da literatura, capaz de iluminar novas vozes, fortalecer carreiras e reafirmar o papel de Brasília como centro pulsante da cultura e da língua portuguesa</w:t>
      </w:r>
      <w:r w:rsidRPr="00537815">
        <w:rPr>
          <w:rFonts w:asciiTheme="majorHAnsi" w:hAnsiTheme="majorHAnsi" w:cstheme="majorHAnsi"/>
          <w:sz w:val="28"/>
          <w:szCs w:val="28"/>
        </w:rPr>
        <w:t xml:space="preserve">”, destacou o secretário de Cultura e Economia Criativa do DF, </w:t>
      </w:r>
      <w:r w:rsidRPr="000F3EF9">
        <w:rPr>
          <w:rFonts w:asciiTheme="majorHAnsi" w:hAnsiTheme="majorHAnsi" w:cstheme="majorHAnsi"/>
          <w:b/>
          <w:sz w:val="28"/>
          <w:szCs w:val="28"/>
        </w:rPr>
        <w:t>Claudio Abrantes</w:t>
      </w:r>
      <w:r w:rsidRPr="00537815">
        <w:rPr>
          <w:rFonts w:asciiTheme="majorHAnsi" w:hAnsiTheme="majorHAnsi" w:cstheme="majorHAnsi"/>
          <w:sz w:val="28"/>
          <w:szCs w:val="28"/>
        </w:rPr>
        <w:t>.</w:t>
      </w:r>
    </w:p>
    <w:p w14:paraId="2D56ACC6" w14:textId="3C20F13F" w:rsidR="00C346E2" w:rsidRPr="00537815" w:rsidRDefault="00C346E2" w:rsidP="00C346E2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 xml:space="preserve">Uma noite tão especial pede grandiosidade, a começar pelo belo teatro, cuja fachada estará “vestida” </w:t>
      </w:r>
      <w:r w:rsidR="000F6CBC" w:rsidRPr="00537815">
        <w:rPr>
          <w:rFonts w:asciiTheme="majorHAnsi" w:hAnsiTheme="majorHAnsi" w:cstheme="majorHAnsi"/>
          <w:sz w:val="28"/>
          <w:szCs w:val="28"/>
        </w:rPr>
        <w:t xml:space="preserve">de </w:t>
      </w:r>
      <w:r w:rsidRPr="00537815">
        <w:rPr>
          <w:rFonts w:asciiTheme="majorHAnsi" w:hAnsiTheme="majorHAnsi" w:cstheme="majorHAnsi"/>
          <w:sz w:val="28"/>
          <w:szCs w:val="28"/>
        </w:rPr>
        <w:t xml:space="preserve">projeções de </w:t>
      </w:r>
      <w:proofErr w:type="spellStart"/>
      <w:r w:rsidRPr="00537815">
        <w:rPr>
          <w:rFonts w:asciiTheme="majorHAnsi" w:hAnsiTheme="majorHAnsi" w:cstheme="majorHAnsi"/>
          <w:sz w:val="28"/>
          <w:szCs w:val="28"/>
        </w:rPr>
        <w:t>videomapping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 xml:space="preserve">. Finalistas, autoridades e grande público serão recebidos </w:t>
      </w:r>
      <w:r w:rsidR="000F6CBC" w:rsidRPr="00537815">
        <w:rPr>
          <w:rFonts w:asciiTheme="majorHAnsi" w:hAnsiTheme="majorHAnsi" w:cstheme="majorHAnsi"/>
          <w:sz w:val="28"/>
          <w:szCs w:val="28"/>
        </w:rPr>
        <w:t xml:space="preserve">com </w:t>
      </w:r>
      <w:r w:rsidRPr="00537815">
        <w:rPr>
          <w:rFonts w:asciiTheme="majorHAnsi" w:hAnsiTheme="majorHAnsi" w:cstheme="majorHAnsi"/>
          <w:sz w:val="28"/>
          <w:szCs w:val="28"/>
        </w:rPr>
        <w:t xml:space="preserve">tapete vermelho. No foyer, uma exposição de autores, editoras e livreiros independentes convidará os presentes a mergulhar no universo da palavra. O espaço </w:t>
      </w:r>
      <w:r w:rsidRPr="00537815">
        <w:rPr>
          <w:rFonts w:asciiTheme="majorHAnsi" w:hAnsiTheme="majorHAnsi" w:cstheme="majorHAnsi"/>
          <w:sz w:val="28"/>
          <w:szCs w:val="28"/>
        </w:rPr>
        <w:lastRenderedPageBreak/>
        <w:t xml:space="preserve">também abrigará </w:t>
      </w:r>
      <w:r w:rsidR="000E72B0" w:rsidRPr="00537815">
        <w:rPr>
          <w:rFonts w:asciiTheme="majorHAnsi" w:hAnsiTheme="majorHAnsi" w:cstheme="majorHAnsi"/>
          <w:sz w:val="28"/>
          <w:szCs w:val="28"/>
        </w:rPr>
        <w:t>cenários</w:t>
      </w:r>
      <w:r w:rsidRPr="00537815">
        <w:rPr>
          <w:rFonts w:asciiTheme="majorHAnsi" w:hAnsiTheme="majorHAnsi" w:cstheme="majorHAnsi"/>
          <w:sz w:val="28"/>
          <w:szCs w:val="28"/>
        </w:rPr>
        <w:t xml:space="preserve"> temáticos, transformando o ambiente em uma verdadeira imersão literária, onde literatura, arte e tecnologia se encontram. </w:t>
      </w:r>
    </w:p>
    <w:p w14:paraId="4BFA2907" w14:textId="0664248E" w:rsidR="000E77B3" w:rsidRPr="00537815" w:rsidRDefault="00BD0AD5" w:rsidP="00867EF6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 xml:space="preserve">Com participação especial da cantora </w:t>
      </w:r>
      <w:r w:rsidRPr="000F3EF9">
        <w:rPr>
          <w:rFonts w:asciiTheme="majorHAnsi" w:hAnsiTheme="majorHAnsi" w:cstheme="majorHAnsi"/>
          <w:b/>
          <w:sz w:val="28"/>
          <w:szCs w:val="28"/>
        </w:rPr>
        <w:t>Camilla Faustino</w:t>
      </w:r>
      <w:r w:rsidRPr="00537815">
        <w:rPr>
          <w:rFonts w:asciiTheme="majorHAnsi" w:hAnsiTheme="majorHAnsi" w:cstheme="majorHAnsi"/>
          <w:sz w:val="28"/>
          <w:szCs w:val="28"/>
        </w:rPr>
        <w:t xml:space="preserve">, </w:t>
      </w:r>
      <w:r w:rsidRPr="000F3EF9">
        <w:rPr>
          <w:rFonts w:asciiTheme="majorHAnsi" w:hAnsiTheme="majorHAnsi" w:cstheme="majorHAnsi"/>
          <w:b/>
          <w:sz w:val="28"/>
          <w:szCs w:val="28"/>
        </w:rPr>
        <w:t>Toquinho</w:t>
      </w:r>
      <w:r w:rsidRPr="00537815">
        <w:rPr>
          <w:rFonts w:asciiTheme="majorHAnsi" w:hAnsiTheme="majorHAnsi" w:cstheme="majorHAnsi"/>
          <w:sz w:val="28"/>
          <w:szCs w:val="28"/>
        </w:rPr>
        <w:t xml:space="preserve"> apresentará um espetáculo que é pura poesia. Mais do que um compositor consagrado, o artista é um artesão das palavras e melodias, cuja obra dialoga profundamente com a literatura. No palco, ele revisitará momentos marcantes de sua trajetória, relembrando parcerias que marcaram época, entre elas a vivência criativa com </w:t>
      </w:r>
      <w:r w:rsidRPr="00537815">
        <w:rPr>
          <w:rFonts w:asciiTheme="majorHAnsi" w:hAnsiTheme="majorHAnsi" w:cstheme="majorHAnsi"/>
          <w:bCs/>
          <w:sz w:val="28"/>
          <w:szCs w:val="28"/>
        </w:rPr>
        <w:t>Vinícius de Moraes</w:t>
      </w:r>
      <w:r w:rsidRPr="00537815">
        <w:rPr>
          <w:rFonts w:asciiTheme="majorHAnsi" w:hAnsiTheme="majorHAnsi" w:cstheme="majorHAnsi"/>
          <w:sz w:val="28"/>
          <w:szCs w:val="28"/>
        </w:rPr>
        <w:t>, o “Poetinha”, com quem compôs clássicos eternos da música brasileira. No repertório, canções que atravessaram gerações e continuam a celebrar o poder da palavra cantada, a beleza da amizade e a força da arte em sua forma mais sensível.</w:t>
      </w:r>
    </w:p>
    <w:p w14:paraId="09E90A5A" w14:textId="7417C04E" w:rsidR="00B319E1" w:rsidRPr="00537815" w:rsidRDefault="000E77B3" w:rsidP="00867EF6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 xml:space="preserve">A cerimônia será conduzida pelos </w:t>
      </w:r>
      <w:r w:rsidR="00B143D5" w:rsidRPr="00537815">
        <w:rPr>
          <w:rFonts w:asciiTheme="majorHAnsi" w:hAnsiTheme="majorHAnsi" w:cstheme="majorHAnsi"/>
          <w:sz w:val="28"/>
          <w:szCs w:val="28"/>
        </w:rPr>
        <w:t xml:space="preserve">atores </w:t>
      </w:r>
      <w:r w:rsidR="00867EF6" w:rsidRPr="000F3EF9">
        <w:rPr>
          <w:rFonts w:asciiTheme="majorHAnsi" w:hAnsiTheme="majorHAnsi" w:cstheme="majorHAnsi"/>
          <w:b/>
          <w:bCs/>
          <w:sz w:val="28"/>
          <w:szCs w:val="28"/>
        </w:rPr>
        <w:t>Adriano Siri</w:t>
      </w:r>
      <w:r w:rsidR="00867EF6" w:rsidRPr="00537815">
        <w:rPr>
          <w:rFonts w:asciiTheme="majorHAnsi" w:hAnsiTheme="majorHAnsi" w:cstheme="majorHAnsi"/>
          <w:sz w:val="28"/>
          <w:szCs w:val="28"/>
        </w:rPr>
        <w:t xml:space="preserve"> e </w:t>
      </w:r>
      <w:r w:rsidR="00B319E1" w:rsidRPr="000F3EF9">
        <w:rPr>
          <w:rFonts w:asciiTheme="majorHAnsi" w:hAnsiTheme="majorHAnsi" w:cstheme="majorHAnsi"/>
          <w:b/>
          <w:bCs/>
          <w:sz w:val="28"/>
          <w:szCs w:val="28"/>
        </w:rPr>
        <w:t>Adriana Nunes</w:t>
      </w:r>
      <w:r w:rsidR="00867EF6" w:rsidRPr="00537815">
        <w:rPr>
          <w:rFonts w:asciiTheme="majorHAnsi" w:hAnsiTheme="majorHAnsi" w:cstheme="majorHAnsi"/>
          <w:sz w:val="28"/>
          <w:szCs w:val="28"/>
        </w:rPr>
        <w:t>, da trupe “Os Melhores do Mundo”</w:t>
      </w:r>
      <w:r w:rsidRPr="00537815">
        <w:rPr>
          <w:rFonts w:asciiTheme="majorHAnsi" w:hAnsiTheme="majorHAnsi" w:cstheme="majorHAnsi"/>
          <w:sz w:val="28"/>
          <w:szCs w:val="28"/>
        </w:rPr>
        <w:t xml:space="preserve">, conferindo à experiência muita sensibilidade e uma </w:t>
      </w:r>
      <w:r w:rsidR="00867EF6" w:rsidRPr="00537815">
        <w:rPr>
          <w:rFonts w:asciiTheme="majorHAnsi" w:hAnsiTheme="majorHAnsi" w:cstheme="majorHAnsi"/>
          <w:sz w:val="28"/>
          <w:szCs w:val="28"/>
        </w:rPr>
        <w:t>boa dose de humor</w:t>
      </w:r>
      <w:r w:rsidR="00B319E1" w:rsidRPr="00537815">
        <w:rPr>
          <w:rFonts w:asciiTheme="majorHAnsi" w:hAnsiTheme="majorHAnsi" w:cstheme="majorHAnsi"/>
          <w:sz w:val="28"/>
          <w:szCs w:val="28"/>
        </w:rPr>
        <w:t xml:space="preserve">. O público também poderá desfrutar de momentos especiais, como a interpretação de passagens literárias célebres, inspiradas em autores homenageados na ocasião, e a exibição de </w:t>
      </w:r>
      <w:r w:rsidR="00B143D5" w:rsidRPr="00537815">
        <w:rPr>
          <w:rFonts w:asciiTheme="majorHAnsi" w:hAnsiTheme="majorHAnsi" w:cstheme="majorHAnsi"/>
          <w:sz w:val="28"/>
          <w:szCs w:val="28"/>
        </w:rPr>
        <w:t>minidocumentários</w:t>
      </w:r>
      <w:r w:rsidR="00B319E1" w:rsidRPr="00537815">
        <w:rPr>
          <w:rFonts w:asciiTheme="majorHAnsi" w:hAnsiTheme="majorHAnsi" w:cstheme="majorHAnsi"/>
          <w:sz w:val="28"/>
          <w:szCs w:val="28"/>
        </w:rPr>
        <w:t>.</w:t>
      </w:r>
    </w:p>
    <w:p w14:paraId="668149B0" w14:textId="7DDA999E" w:rsidR="00135661" w:rsidRPr="00537815" w:rsidRDefault="00135661" w:rsidP="0028637F">
      <w:pPr>
        <w:rPr>
          <w:rFonts w:asciiTheme="majorHAnsi" w:hAnsiTheme="majorHAnsi" w:cstheme="majorHAnsi"/>
          <w:b/>
          <w:sz w:val="28"/>
          <w:szCs w:val="28"/>
        </w:rPr>
      </w:pPr>
      <w:r w:rsidRPr="00537815">
        <w:rPr>
          <w:rFonts w:asciiTheme="majorHAnsi" w:hAnsiTheme="majorHAnsi" w:cstheme="majorHAnsi"/>
          <w:b/>
          <w:sz w:val="28"/>
          <w:szCs w:val="28"/>
        </w:rPr>
        <w:t>Os finalistas</w:t>
      </w:r>
    </w:p>
    <w:p w14:paraId="2CF0BEE0" w14:textId="2AD759C3" w:rsidR="0028637F" w:rsidRPr="00537815" w:rsidRDefault="0028637F" w:rsidP="00333522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Ao longo de todo o processo, enfrentou-se o desafio de sair de quase três mil inscrições para chegar aos 67 finalistas: 12 na categoria Romance; 10 em Poesia, Contos, Prêmio Brasília, Projeto Gráfico e Capa e 5 na categoria Projeto de Incentivo à Leitura.</w:t>
      </w:r>
    </w:p>
    <w:p w14:paraId="12BBCDB5" w14:textId="5E945878" w:rsidR="0028637F" w:rsidRPr="00537815" w:rsidRDefault="0028637F" w:rsidP="00333522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Entre os finalistas há representantes da África e Europa, como o consagrado escritor moçambicano </w:t>
      </w:r>
      <w:r w:rsidRPr="000F3EF9">
        <w:rPr>
          <w:rFonts w:asciiTheme="majorHAnsi" w:hAnsiTheme="majorHAnsi" w:cstheme="majorHAnsi"/>
          <w:b/>
          <w:sz w:val="28"/>
          <w:szCs w:val="28"/>
        </w:rPr>
        <w:t>Mia Couto</w:t>
      </w:r>
      <w:r w:rsidRPr="00537815">
        <w:rPr>
          <w:rFonts w:asciiTheme="majorHAnsi" w:hAnsiTheme="majorHAnsi" w:cstheme="majorHAnsi"/>
          <w:bCs/>
          <w:sz w:val="28"/>
          <w:szCs w:val="28"/>
        </w:rPr>
        <w:t>. Vencedor</w:t>
      </w:r>
      <w:r w:rsidRPr="00537815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537815">
        <w:rPr>
          <w:rFonts w:asciiTheme="majorHAnsi" w:hAnsiTheme="majorHAnsi" w:cstheme="majorHAnsi"/>
          <w:sz w:val="28"/>
          <w:szCs w:val="28"/>
        </w:rPr>
        <w:t>do Prémio Camões e de tantos outros, e traduzido em dezenas de países, ele concorre na categoria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Melhor Romance</w:t>
      </w:r>
      <w:r w:rsidRPr="00537815">
        <w:rPr>
          <w:rFonts w:asciiTheme="majorHAnsi" w:hAnsiTheme="majorHAnsi" w:cstheme="majorHAnsi"/>
          <w:sz w:val="28"/>
          <w:szCs w:val="28"/>
        </w:rPr>
        <w:t> com “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A cegueira do rio”</w:t>
      </w:r>
      <w:r w:rsidRPr="00537815">
        <w:rPr>
          <w:rFonts w:asciiTheme="majorHAnsi" w:hAnsiTheme="majorHAnsi" w:cstheme="majorHAnsi"/>
          <w:sz w:val="28"/>
          <w:szCs w:val="28"/>
        </w:rPr>
        <w:t> (Editorial Caminho). Representando Portugal, estão </w:t>
      </w:r>
      <w:r w:rsidRPr="000F3EF9">
        <w:rPr>
          <w:rFonts w:asciiTheme="majorHAnsi" w:hAnsiTheme="majorHAnsi" w:cstheme="majorHAnsi"/>
          <w:b/>
          <w:sz w:val="28"/>
          <w:szCs w:val="28"/>
        </w:rPr>
        <w:t xml:space="preserve">Possidónio </w:t>
      </w:r>
      <w:proofErr w:type="spellStart"/>
      <w:r w:rsidRPr="000F3EF9">
        <w:rPr>
          <w:rFonts w:asciiTheme="majorHAnsi" w:hAnsiTheme="majorHAnsi" w:cstheme="majorHAnsi"/>
          <w:b/>
          <w:sz w:val="28"/>
          <w:szCs w:val="28"/>
        </w:rPr>
        <w:t>Cachapa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>, finalista na categoria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Melhor Romance</w:t>
      </w:r>
      <w:r w:rsidRPr="00537815">
        <w:rPr>
          <w:rFonts w:asciiTheme="majorHAnsi" w:hAnsiTheme="majorHAnsi" w:cstheme="majorHAnsi"/>
          <w:sz w:val="28"/>
          <w:szCs w:val="28"/>
        </w:rPr>
        <w:t>, com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A selva dentro de casa</w:t>
      </w:r>
      <w:r w:rsidRPr="00537815">
        <w:rPr>
          <w:rFonts w:asciiTheme="majorHAnsi" w:hAnsiTheme="majorHAnsi" w:cstheme="majorHAnsi"/>
          <w:sz w:val="28"/>
          <w:szCs w:val="28"/>
        </w:rPr>
        <w:t> (Publicações Dom Quixote); </w:t>
      </w:r>
      <w:r w:rsidRPr="000F3EF9">
        <w:rPr>
          <w:rFonts w:asciiTheme="majorHAnsi" w:hAnsiTheme="majorHAnsi" w:cstheme="majorHAnsi"/>
          <w:b/>
          <w:sz w:val="28"/>
          <w:szCs w:val="28"/>
        </w:rPr>
        <w:t xml:space="preserve">Joana </w:t>
      </w:r>
      <w:proofErr w:type="spellStart"/>
      <w:r w:rsidRPr="000F3EF9">
        <w:rPr>
          <w:rFonts w:asciiTheme="majorHAnsi" w:hAnsiTheme="majorHAnsi" w:cstheme="majorHAnsi"/>
          <w:b/>
          <w:sz w:val="28"/>
          <w:szCs w:val="28"/>
        </w:rPr>
        <w:t>Bértholo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>, também em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Melhor Romance</w:t>
      </w:r>
      <w:r w:rsidRPr="00537815">
        <w:rPr>
          <w:rFonts w:asciiTheme="majorHAnsi" w:hAnsiTheme="majorHAnsi" w:cstheme="majorHAnsi"/>
          <w:sz w:val="28"/>
          <w:szCs w:val="28"/>
        </w:rPr>
        <w:t>, com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Augusta B.</w:t>
      </w:r>
      <w:r w:rsidRPr="00537815">
        <w:rPr>
          <w:rFonts w:asciiTheme="majorHAnsi" w:hAnsiTheme="majorHAnsi" w:cstheme="majorHAnsi"/>
          <w:sz w:val="28"/>
          <w:szCs w:val="28"/>
        </w:rPr>
        <w:t> (Editorial Caminho); e </w:t>
      </w:r>
      <w:r w:rsidRPr="000F3EF9">
        <w:rPr>
          <w:rFonts w:asciiTheme="majorHAnsi" w:hAnsiTheme="majorHAnsi" w:cstheme="majorHAnsi"/>
          <w:b/>
          <w:sz w:val="28"/>
          <w:szCs w:val="28"/>
        </w:rPr>
        <w:t>Ricardo Gil Soeiro</w:t>
      </w:r>
      <w:r w:rsidRPr="00537815">
        <w:rPr>
          <w:rFonts w:asciiTheme="majorHAnsi" w:hAnsiTheme="majorHAnsi" w:cstheme="majorHAnsi"/>
          <w:sz w:val="28"/>
          <w:szCs w:val="28"/>
        </w:rPr>
        <w:t>, na categoria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Melhor Livro de Poesia</w:t>
      </w:r>
      <w:r w:rsidRPr="00537815">
        <w:rPr>
          <w:rFonts w:asciiTheme="majorHAnsi" w:hAnsiTheme="majorHAnsi" w:cstheme="majorHAnsi"/>
          <w:sz w:val="28"/>
          <w:szCs w:val="28"/>
        </w:rPr>
        <w:t>, com 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Lições da miragem</w:t>
      </w:r>
      <w:r w:rsidRPr="00537815">
        <w:rPr>
          <w:rFonts w:asciiTheme="majorHAnsi" w:hAnsiTheme="majorHAnsi" w:cstheme="majorHAnsi"/>
          <w:sz w:val="28"/>
          <w:szCs w:val="28"/>
        </w:rPr>
        <w:t xml:space="preserve"> (Assírio &amp; Alvim). Já o projeto de Incentivo à leitura “Rodas de Leitura do Brasil para a CPLP”, ganhou força e difusão em parcerias feitas, especialmente, com </w:t>
      </w:r>
      <w:proofErr w:type="spellStart"/>
      <w:r w:rsidRPr="00537815">
        <w:rPr>
          <w:rFonts w:asciiTheme="majorHAnsi" w:hAnsiTheme="majorHAnsi" w:cstheme="majorHAnsi"/>
          <w:sz w:val="28"/>
          <w:szCs w:val="28"/>
        </w:rPr>
        <w:t>ONG’s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 xml:space="preserve"> de Angola.</w:t>
      </w:r>
    </w:p>
    <w:p w14:paraId="5867839D" w14:textId="44D872F7" w:rsidR="0028637F" w:rsidRPr="00537815" w:rsidRDefault="0028637F" w:rsidP="00333522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No Brasil, além do Distrito Federal, os finalistas v</w:t>
      </w:r>
      <w:r w:rsidR="00135661" w:rsidRPr="00537815">
        <w:rPr>
          <w:rFonts w:asciiTheme="majorHAnsi" w:hAnsiTheme="majorHAnsi" w:cstheme="majorHAnsi"/>
          <w:sz w:val="28"/>
          <w:szCs w:val="28"/>
        </w:rPr>
        <w:t>ê</w:t>
      </w:r>
      <w:r w:rsidRPr="00537815">
        <w:rPr>
          <w:rFonts w:asciiTheme="majorHAnsi" w:hAnsiTheme="majorHAnsi" w:cstheme="majorHAnsi"/>
          <w:sz w:val="28"/>
          <w:szCs w:val="28"/>
        </w:rPr>
        <w:t xml:space="preserve">m dos seguintes estados: Bahia, Ceará, Goiás, Maranhão, Minas Gerais, Paraíba, Pernambuco, Paraná, </w:t>
      </w:r>
      <w:r w:rsidRPr="00537815">
        <w:rPr>
          <w:rFonts w:asciiTheme="majorHAnsi" w:hAnsiTheme="majorHAnsi" w:cstheme="majorHAnsi"/>
          <w:sz w:val="28"/>
          <w:szCs w:val="28"/>
        </w:rPr>
        <w:lastRenderedPageBreak/>
        <w:t>Rio de Janeiro, Rio Grande do Norte, Rio Grande do Sul, Santa Catarina e São Paulo. Tamanho interesse, reforça Brasília como vitrine internacional e centro de conexão cultural entre territórios e vozes diversas.</w:t>
      </w:r>
    </w:p>
    <w:p w14:paraId="430860E7" w14:textId="77777777" w:rsidR="00CC55D8" w:rsidRPr="00537815" w:rsidRDefault="00CC55D8" w:rsidP="00CC55D8">
      <w:pPr>
        <w:rPr>
          <w:rFonts w:asciiTheme="majorHAnsi" w:hAnsiTheme="majorHAnsi" w:cstheme="majorHAnsi"/>
          <w:sz w:val="28"/>
          <w:szCs w:val="28"/>
        </w:rPr>
      </w:pPr>
      <w:hyperlink r:id="rId6" w:tgtFrame="_blank" w:history="1">
        <w:r w:rsidRPr="00537815">
          <w:rPr>
            <w:rStyle w:val="Hyperlink"/>
            <w:rFonts w:asciiTheme="majorHAnsi" w:hAnsiTheme="majorHAnsi" w:cstheme="majorHAnsi"/>
            <w:bCs/>
            <w:sz w:val="28"/>
            <w:szCs w:val="28"/>
          </w:rPr>
          <w:t>Conheça todos os finalistas</w:t>
        </w:r>
      </w:hyperlink>
    </w:p>
    <w:p w14:paraId="4EB62D89" w14:textId="77777777" w:rsidR="0028637F" w:rsidRPr="00537815" w:rsidRDefault="0028637F" w:rsidP="00867EF6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4FD6C9EA" w14:textId="2F74B34B" w:rsidR="002655C0" w:rsidRPr="00537815" w:rsidRDefault="00B718F9" w:rsidP="00867EF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537815">
        <w:rPr>
          <w:rFonts w:asciiTheme="majorHAnsi" w:hAnsiTheme="majorHAnsi" w:cstheme="majorHAnsi"/>
          <w:b/>
          <w:bCs/>
          <w:sz w:val="28"/>
          <w:szCs w:val="28"/>
        </w:rPr>
        <w:t>História</w:t>
      </w:r>
    </w:p>
    <w:p w14:paraId="1F206A08" w14:textId="0AB4CF59" w:rsidR="00B319E1" w:rsidRPr="00537815" w:rsidRDefault="00B319E1" w:rsidP="00867EF6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 xml:space="preserve">Criado em 2022, </w:t>
      </w:r>
      <w:r w:rsidR="002655C0" w:rsidRPr="00537815">
        <w:rPr>
          <w:rFonts w:asciiTheme="majorHAnsi" w:hAnsiTheme="majorHAnsi" w:cstheme="majorHAnsi"/>
          <w:sz w:val="28"/>
          <w:szCs w:val="28"/>
        </w:rPr>
        <w:t>o Prêmio Candango de Literatura</w:t>
      </w:r>
      <w:r w:rsidRPr="00537815">
        <w:rPr>
          <w:rFonts w:asciiTheme="majorHAnsi" w:hAnsiTheme="majorHAnsi" w:cstheme="majorHAnsi"/>
          <w:sz w:val="28"/>
          <w:szCs w:val="28"/>
        </w:rPr>
        <w:t xml:space="preserve"> chega à sua segunda edição com reconhecimento crescente no Brasil e nos países </w:t>
      </w:r>
      <w:r w:rsidR="002655C0" w:rsidRPr="00537815">
        <w:rPr>
          <w:rFonts w:asciiTheme="majorHAnsi" w:hAnsiTheme="majorHAnsi" w:cstheme="majorHAnsi"/>
          <w:sz w:val="28"/>
          <w:szCs w:val="28"/>
        </w:rPr>
        <w:t>de língua portuguesa</w:t>
      </w:r>
      <w:r w:rsidRPr="00537815">
        <w:rPr>
          <w:rFonts w:asciiTheme="majorHAnsi" w:hAnsiTheme="majorHAnsi" w:cstheme="majorHAnsi"/>
          <w:sz w:val="28"/>
          <w:szCs w:val="28"/>
        </w:rPr>
        <w:t xml:space="preserve">. </w:t>
      </w:r>
      <w:r w:rsidR="002655C0" w:rsidRPr="00537815">
        <w:rPr>
          <w:rFonts w:asciiTheme="majorHAnsi" w:hAnsiTheme="majorHAnsi" w:cstheme="majorHAnsi"/>
          <w:sz w:val="28"/>
          <w:szCs w:val="28"/>
        </w:rPr>
        <w:t xml:space="preserve">Em 2025, </w:t>
      </w:r>
      <w:r w:rsidR="000F6CBC" w:rsidRPr="00537815">
        <w:rPr>
          <w:rFonts w:asciiTheme="majorHAnsi" w:hAnsiTheme="majorHAnsi" w:cstheme="majorHAnsi"/>
          <w:sz w:val="28"/>
          <w:szCs w:val="28"/>
        </w:rPr>
        <w:t xml:space="preserve">sob a coordenação geral do escritor e jornalista Maurício Melo Junior e curadoria do escritor e professor </w:t>
      </w:r>
      <w:r w:rsidR="000F6CBC" w:rsidRPr="00537815">
        <w:rPr>
          <w:rFonts w:asciiTheme="majorHAnsi" w:hAnsiTheme="majorHAnsi" w:cstheme="majorHAnsi"/>
          <w:bCs/>
          <w:sz w:val="28"/>
          <w:szCs w:val="28"/>
        </w:rPr>
        <w:t>João Anzanello Carrascoza</w:t>
      </w:r>
      <w:r w:rsidR="000F6CBC" w:rsidRPr="00537815">
        <w:rPr>
          <w:rFonts w:asciiTheme="majorHAnsi" w:hAnsiTheme="majorHAnsi" w:cstheme="majorHAnsi"/>
          <w:sz w:val="28"/>
          <w:szCs w:val="28"/>
        </w:rPr>
        <w:t xml:space="preserve">, </w:t>
      </w:r>
      <w:r w:rsidR="002655C0" w:rsidRPr="00537815">
        <w:rPr>
          <w:rFonts w:asciiTheme="majorHAnsi" w:hAnsiTheme="majorHAnsi" w:cstheme="majorHAnsi"/>
          <w:sz w:val="28"/>
          <w:szCs w:val="28"/>
        </w:rPr>
        <w:t xml:space="preserve">o certame </w:t>
      </w:r>
      <w:r w:rsidRPr="00537815">
        <w:rPr>
          <w:rFonts w:asciiTheme="majorHAnsi" w:hAnsiTheme="majorHAnsi" w:cstheme="majorHAnsi"/>
          <w:sz w:val="28"/>
          <w:szCs w:val="28"/>
        </w:rPr>
        <w:t>recebeu inscrições de quatro continentes e 18 países</w:t>
      </w:r>
      <w:r w:rsidR="000F6CBC" w:rsidRPr="00537815">
        <w:rPr>
          <w:rFonts w:asciiTheme="majorHAnsi" w:hAnsiTheme="majorHAnsi" w:cstheme="majorHAnsi"/>
          <w:sz w:val="28"/>
          <w:szCs w:val="28"/>
        </w:rPr>
        <w:t xml:space="preserve"> e de todos os estados brasileiros</w:t>
      </w:r>
      <w:r w:rsidR="002655C0" w:rsidRPr="00537815">
        <w:rPr>
          <w:rFonts w:asciiTheme="majorHAnsi" w:hAnsiTheme="majorHAnsi" w:cstheme="majorHAnsi"/>
          <w:sz w:val="28"/>
          <w:szCs w:val="28"/>
        </w:rPr>
        <w:t>, o que re</w:t>
      </w:r>
      <w:r w:rsidRPr="00537815">
        <w:rPr>
          <w:rFonts w:asciiTheme="majorHAnsi" w:hAnsiTheme="majorHAnsi" w:cstheme="majorHAnsi"/>
          <w:sz w:val="28"/>
          <w:szCs w:val="28"/>
        </w:rPr>
        <w:t>força Brasília como vitrine literária e centro de conexão cultural entre territórios e vozes diversas.</w:t>
      </w:r>
    </w:p>
    <w:p w14:paraId="5D03674D" w14:textId="1F1B849E" w:rsidR="00B319E1" w:rsidRPr="00537815" w:rsidRDefault="00B319E1" w:rsidP="00867EF6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Como contrapartida, os vencedores das categorias literárias e editoriais doarão 20 exemplares de suas obras às bibliotecas públicas do Distrito Federal. Já os premiados em Incentivo à Leitura oferecerão uma atividade formativa online, com carga horária mínima de 4 horas.</w:t>
      </w:r>
    </w:p>
    <w:p w14:paraId="503075DB" w14:textId="65144C40" w:rsidR="00B54D65" w:rsidRPr="00537815" w:rsidRDefault="000F6CBC" w:rsidP="00867EF6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Em sua primeira edição, realizada em 2022, o Prêmio Candango distribuiu R$ 174 mil entre oito categorias e consagrou nomes como Marcílio Godoi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Etelvina</w:t>
      </w:r>
      <w:r w:rsidRPr="00537815">
        <w:rPr>
          <w:rFonts w:asciiTheme="majorHAnsi" w:hAnsiTheme="majorHAnsi" w:cstheme="majorHAnsi"/>
          <w:sz w:val="28"/>
          <w:szCs w:val="28"/>
        </w:rPr>
        <w:t>), Alexei Bueno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O Sono dos Humildes</w:t>
      </w:r>
      <w:r w:rsidRPr="00537815">
        <w:rPr>
          <w:rFonts w:asciiTheme="majorHAnsi" w:hAnsiTheme="majorHAnsi" w:cstheme="majorHAnsi"/>
          <w:sz w:val="28"/>
          <w:szCs w:val="28"/>
        </w:rPr>
        <w:t>), João Anzanello Carrascoza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Tramas de Meninos</w:t>
      </w:r>
      <w:r w:rsidRPr="00537815">
        <w:rPr>
          <w:rFonts w:asciiTheme="majorHAnsi" w:hAnsiTheme="majorHAnsi" w:cstheme="majorHAnsi"/>
          <w:sz w:val="28"/>
          <w:szCs w:val="28"/>
        </w:rPr>
        <w:t>), Alexandre Pilati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Tangente do Cobre</w:t>
      </w:r>
      <w:r w:rsidRPr="00537815">
        <w:rPr>
          <w:rFonts w:asciiTheme="majorHAnsi" w:hAnsiTheme="majorHAnsi" w:cstheme="majorHAnsi"/>
          <w:sz w:val="28"/>
          <w:szCs w:val="28"/>
        </w:rPr>
        <w:t>), Gláucio Ramos Gomes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Leitura na Esquina</w:t>
      </w:r>
      <w:r w:rsidRPr="00537815">
        <w:rPr>
          <w:rFonts w:asciiTheme="majorHAnsi" w:hAnsiTheme="majorHAnsi" w:cstheme="majorHAnsi"/>
          <w:sz w:val="28"/>
          <w:szCs w:val="28"/>
        </w:rPr>
        <w:t>), Gisela Maria de Castro Teixeira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O Livro das Capitais</w:t>
      </w:r>
      <w:r w:rsidRPr="00537815">
        <w:rPr>
          <w:rFonts w:asciiTheme="majorHAnsi" w:hAnsiTheme="majorHAnsi" w:cstheme="majorHAnsi"/>
          <w:sz w:val="28"/>
          <w:szCs w:val="28"/>
        </w:rPr>
        <w:t xml:space="preserve">), Design Estúdio Beatriz </w:t>
      </w:r>
      <w:proofErr w:type="spellStart"/>
      <w:r w:rsidRPr="00537815">
        <w:rPr>
          <w:rFonts w:asciiTheme="majorHAnsi" w:hAnsiTheme="majorHAnsi" w:cstheme="majorHAnsi"/>
          <w:sz w:val="28"/>
          <w:szCs w:val="28"/>
        </w:rPr>
        <w:t>Mom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 xml:space="preserve">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Poesia é um Saco</w:t>
      </w:r>
      <w:r w:rsidRPr="00537815">
        <w:rPr>
          <w:rFonts w:asciiTheme="majorHAnsi" w:hAnsiTheme="majorHAnsi" w:cstheme="majorHAnsi"/>
          <w:sz w:val="28"/>
          <w:szCs w:val="28"/>
        </w:rPr>
        <w:t xml:space="preserve">, de Nicolas Behr) e Jéssica </w:t>
      </w:r>
      <w:proofErr w:type="spellStart"/>
      <w:r w:rsidRPr="00537815">
        <w:rPr>
          <w:rFonts w:asciiTheme="majorHAnsi" w:hAnsiTheme="majorHAnsi" w:cstheme="majorHAnsi"/>
          <w:sz w:val="28"/>
          <w:szCs w:val="28"/>
        </w:rPr>
        <w:t>Iancoski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 xml:space="preserve"> (</w:t>
      </w:r>
      <w:r w:rsidRPr="00537815">
        <w:rPr>
          <w:rFonts w:asciiTheme="majorHAnsi" w:hAnsiTheme="majorHAnsi" w:cstheme="majorHAnsi"/>
          <w:i/>
          <w:iCs/>
          <w:sz w:val="28"/>
          <w:szCs w:val="28"/>
        </w:rPr>
        <w:t>As Laranjas de Alice Mazela</w:t>
      </w:r>
      <w:r w:rsidRPr="00537815">
        <w:rPr>
          <w:rFonts w:asciiTheme="majorHAnsi" w:hAnsiTheme="majorHAnsi" w:cstheme="majorHAnsi"/>
          <w:sz w:val="28"/>
          <w:szCs w:val="28"/>
        </w:rPr>
        <w:t xml:space="preserve">, de </w:t>
      </w:r>
      <w:proofErr w:type="spellStart"/>
      <w:r w:rsidRPr="00537815">
        <w:rPr>
          <w:rFonts w:asciiTheme="majorHAnsi" w:hAnsiTheme="majorHAnsi" w:cstheme="majorHAnsi"/>
          <w:sz w:val="28"/>
          <w:szCs w:val="28"/>
        </w:rPr>
        <w:t>Géssica</w:t>
      </w:r>
      <w:proofErr w:type="spellEnd"/>
      <w:r w:rsidRPr="00537815">
        <w:rPr>
          <w:rFonts w:asciiTheme="majorHAnsi" w:hAnsiTheme="majorHAnsi" w:cstheme="majorHAnsi"/>
          <w:sz w:val="28"/>
          <w:szCs w:val="28"/>
        </w:rPr>
        <w:t xml:space="preserve"> Menino)</w:t>
      </w:r>
    </w:p>
    <w:p w14:paraId="55C66FA5" w14:textId="5BB1BF99" w:rsidR="004320F8" w:rsidRPr="00537815" w:rsidRDefault="000F6CBC" w:rsidP="00867EF6">
      <w:pPr>
        <w:jc w:val="both"/>
        <w:rPr>
          <w:rFonts w:asciiTheme="majorHAnsi" w:hAnsiTheme="majorHAnsi" w:cstheme="majorHAnsi"/>
          <w:sz w:val="28"/>
          <w:szCs w:val="28"/>
        </w:rPr>
      </w:pPr>
      <w:r w:rsidRPr="00537815">
        <w:rPr>
          <w:rFonts w:asciiTheme="majorHAnsi" w:hAnsiTheme="majorHAnsi" w:cstheme="majorHAnsi"/>
          <w:sz w:val="28"/>
          <w:szCs w:val="28"/>
        </w:rPr>
        <w:t>A avalição das obras ficou a cargo de um c</w:t>
      </w:r>
      <w:r w:rsidR="00B54D65" w:rsidRPr="00537815">
        <w:rPr>
          <w:rFonts w:asciiTheme="majorHAnsi" w:hAnsiTheme="majorHAnsi" w:cstheme="majorHAnsi"/>
          <w:sz w:val="28"/>
          <w:szCs w:val="28"/>
        </w:rPr>
        <w:t>orpo técnico de 45 jurados</w:t>
      </w:r>
      <w:r w:rsidRPr="00537815">
        <w:rPr>
          <w:rFonts w:asciiTheme="majorHAnsi" w:hAnsiTheme="majorHAnsi" w:cstheme="majorHAnsi"/>
          <w:sz w:val="28"/>
          <w:szCs w:val="28"/>
        </w:rPr>
        <w:t>.</w:t>
      </w:r>
    </w:p>
    <w:p w14:paraId="04B8EF0D" w14:textId="77777777" w:rsidR="000F6CBC" w:rsidRPr="00B46667" w:rsidRDefault="000F6CBC" w:rsidP="00867EF6">
      <w:pPr>
        <w:jc w:val="both"/>
        <w:rPr>
          <w:rFonts w:ascii="Arial" w:hAnsi="Arial" w:cs="Arial"/>
          <w:sz w:val="24"/>
          <w:szCs w:val="24"/>
        </w:rPr>
      </w:pPr>
    </w:p>
    <w:p w14:paraId="5F0FD198" w14:textId="1B372B57" w:rsidR="00312DC0" w:rsidRPr="00B46667" w:rsidRDefault="004320F8" w:rsidP="00B718F9">
      <w:pPr>
        <w:rPr>
          <w:rFonts w:ascii="Arial" w:hAnsi="Arial" w:cs="Arial"/>
          <w:sz w:val="24"/>
          <w:szCs w:val="24"/>
        </w:rPr>
      </w:pPr>
      <w:r w:rsidRPr="00B46667">
        <w:rPr>
          <w:rFonts w:ascii="Arial" w:hAnsi="Arial" w:cs="Arial"/>
          <w:b/>
          <w:bCs/>
          <w:sz w:val="24"/>
          <w:szCs w:val="24"/>
        </w:rPr>
        <w:t>Serviço</w:t>
      </w:r>
      <w:r w:rsidRPr="00B46667">
        <w:rPr>
          <w:rFonts w:ascii="Arial" w:hAnsi="Arial" w:cs="Arial"/>
          <w:sz w:val="24"/>
          <w:szCs w:val="24"/>
        </w:rPr>
        <w:br/>
        <w:t>Cerimônia de Premiação</w:t>
      </w:r>
      <w:r w:rsidR="00C144F5" w:rsidRPr="00B46667">
        <w:rPr>
          <w:rFonts w:ascii="Arial" w:hAnsi="Arial" w:cs="Arial"/>
          <w:sz w:val="24"/>
          <w:szCs w:val="24"/>
        </w:rPr>
        <w:t>:</w:t>
      </w:r>
      <w:r w:rsidRPr="00B46667">
        <w:rPr>
          <w:rFonts w:ascii="Arial" w:hAnsi="Arial" w:cs="Arial"/>
          <w:sz w:val="24"/>
          <w:szCs w:val="24"/>
        </w:rPr>
        <w:t xml:space="preserve"> 2º Prêmio Candango de Li</w:t>
      </w:r>
      <w:r w:rsidR="00B718F9">
        <w:rPr>
          <w:rFonts w:ascii="Arial" w:hAnsi="Arial" w:cs="Arial"/>
          <w:sz w:val="24"/>
          <w:szCs w:val="24"/>
        </w:rPr>
        <w:t>teratura</w:t>
      </w:r>
      <w:r w:rsidR="00B718F9">
        <w:rPr>
          <w:rFonts w:ascii="Arial" w:hAnsi="Arial" w:cs="Arial"/>
          <w:sz w:val="24"/>
          <w:szCs w:val="24"/>
        </w:rPr>
        <w:br/>
        <w:t>Local: Sala Martins Pe</w:t>
      </w:r>
      <w:r w:rsidRPr="00B46667">
        <w:rPr>
          <w:rFonts w:ascii="Arial" w:hAnsi="Arial" w:cs="Arial"/>
          <w:sz w:val="24"/>
          <w:szCs w:val="24"/>
        </w:rPr>
        <w:t>na</w:t>
      </w:r>
      <w:r w:rsidR="00C144F5" w:rsidRPr="00B46667">
        <w:rPr>
          <w:rFonts w:ascii="Arial" w:hAnsi="Arial" w:cs="Arial"/>
          <w:sz w:val="24"/>
          <w:szCs w:val="24"/>
        </w:rPr>
        <w:t xml:space="preserve">: </w:t>
      </w:r>
      <w:r w:rsidRPr="00B46667">
        <w:rPr>
          <w:rFonts w:ascii="Arial" w:hAnsi="Arial" w:cs="Arial"/>
          <w:sz w:val="24"/>
          <w:szCs w:val="24"/>
        </w:rPr>
        <w:t>Teatro Nacional Cláudio Santoro, Brasília-DF</w:t>
      </w:r>
      <w:r w:rsidRPr="00B46667">
        <w:rPr>
          <w:rFonts w:ascii="Arial" w:hAnsi="Arial" w:cs="Arial"/>
          <w:sz w:val="24"/>
          <w:szCs w:val="24"/>
        </w:rPr>
        <w:br/>
        <w:t>Data: 31 de outubro de 2025</w:t>
      </w:r>
      <w:r w:rsidRPr="00B46667">
        <w:rPr>
          <w:rFonts w:ascii="Arial" w:hAnsi="Arial" w:cs="Arial"/>
          <w:sz w:val="24"/>
          <w:szCs w:val="24"/>
        </w:rPr>
        <w:br/>
        <w:t>Horário: 19h30</w:t>
      </w:r>
      <w:r w:rsidRPr="00B46667">
        <w:rPr>
          <w:rFonts w:ascii="Arial" w:hAnsi="Arial" w:cs="Arial"/>
          <w:sz w:val="24"/>
          <w:szCs w:val="24"/>
        </w:rPr>
        <w:br/>
        <w:t>Atração musical: Toquinho e Camilla Faustino</w:t>
      </w:r>
      <w:r w:rsidRPr="00B46667">
        <w:rPr>
          <w:rFonts w:ascii="Arial" w:hAnsi="Arial" w:cs="Arial"/>
          <w:sz w:val="24"/>
          <w:szCs w:val="24"/>
        </w:rPr>
        <w:br/>
        <w:t>Premiação total: R$ 195 mil</w:t>
      </w:r>
      <w:r w:rsidRPr="00B46667">
        <w:rPr>
          <w:rFonts w:ascii="Arial" w:hAnsi="Arial" w:cs="Arial"/>
          <w:sz w:val="24"/>
          <w:szCs w:val="24"/>
        </w:rPr>
        <w:br/>
        <w:t>Categorias: Romance, Contos, Poesia, Prêmio Brasília, Capa, Projeto Gráfico e Incentivo à L</w:t>
      </w:r>
      <w:r w:rsidR="00B718F9">
        <w:rPr>
          <w:rFonts w:ascii="Arial" w:hAnsi="Arial" w:cs="Arial"/>
          <w:sz w:val="24"/>
          <w:szCs w:val="24"/>
        </w:rPr>
        <w:t>eitura</w:t>
      </w:r>
      <w:r w:rsidR="00B718F9">
        <w:rPr>
          <w:rFonts w:ascii="Arial" w:hAnsi="Arial" w:cs="Arial"/>
          <w:sz w:val="24"/>
          <w:szCs w:val="24"/>
        </w:rPr>
        <w:br/>
        <w:t xml:space="preserve">Ingresso gratuito: </w:t>
      </w:r>
      <w:hyperlink r:id="rId7" w:tgtFrame="_blank" w:history="1">
        <w:proofErr w:type="spellStart"/>
        <w:r w:rsidR="00B718F9" w:rsidRPr="00B718F9">
          <w:rPr>
            <w:rStyle w:val="Hyperlink"/>
            <w:rFonts w:ascii="Arial" w:hAnsi="Arial" w:cs="Arial"/>
            <w:sz w:val="24"/>
            <w:szCs w:val="24"/>
          </w:rPr>
          <w:t>Sympla</w:t>
        </w:r>
        <w:proofErr w:type="spellEnd"/>
      </w:hyperlink>
    </w:p>
    <w:sectPr w:rsidR="00312DC0" w:rsidRPr="00B466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91370"/>
    <w:multiLevelType w:val="multilevel"/>
    <w:tmpl w:val="C686B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2D79FD"/>
    <w:multiLevelType w:val="multilevel"/>
    <w:tmpl w:val="4448C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6C79C2"/>
    <w:multiLevelType w:val="multilevel"/>
    <w:tmpl w:val="D94C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44250"/>
    <w:multiLevelType w:val="multilevel"/>
    <w:tmpl w:val="6B88C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BD49D7"/>
    <w:multiLevelType w:val="multilevel"/>
    <w:tmpl w:val="25E89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0935AF"/>
    <w:multiLevelType w:val="multilevel"/>
    <w:tmpl w:val="8D0E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5244386">
    <w:abstractNumId w:val="1"/>
  </w:num>
  <w:num w:numId="2" w16cid:durableId="1632713537">
    <w:abstractNumId w:val="2"/>
  </w:num>
  <w:num w:numId="3" w16cid:durableId="1914657155">
    <w:abstractNumId w:val="0"/>
  </w:num>
  <w:num w:numId="4" w16cid:durableId="224997450">
    <w:abstractNumId w:val="4"/>
  </w:num>
  <w:num w:numId="5" w16cid:durableId="1890534065">
    <w:abstractNumId w:val="3"/>
  </w:num>
  <w:num w:numId="6" w16cid:durableId="20974367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0F8"/>
    <w:rsid w:val="0009188B"/>
    <w:rsid w:val="00094C04"/>
    <w:rsid w:val="000E72B0"/>
    <w:rsid w:val="000E77B3"/>
    <w:rsid w:val="000F3EF9"/>
    <w:rsid w:val="000F6CBC"/>
    <w:rsid w:val="00135661"/>
    <w:rsid w:val="002655C0"/>
    <w:rsid w:val="0028637F"/>
    <w:rsid w:val="002A1C14"/>
    <w:rsid w:val="00312DC0"/>
    <w:rsid w:val="00333522"/>
    <w:rsid w:val="0040042A"/>
    <w:rsid w:val="004320F8"/>
    <w:rsid w:val="00537815"/>
    <w:rsid w:val="00657256"/>
    <w:rsid w:val="0068550A"/>
    <w:rsid w:val="00685537"/>
    <w:rsid w:val="00854A15"/>
    <w:rsid w:val="00867EF6"/>
    <w:rsid w:val="008B4472"/>
    <w:rsid w:val="00B143D5"/>
    <w:rsid w:val="00B319E1"/>
    <w:rsid w:val="00B46667"/>
    <w:rsid w:val="00B54D65"/>
    <w:rsid w:val="00B718F9"/>
    <w:rsid w:val="00BD0AD5"/>
    <w:rsid w:val="00C144F5"/>
    <w:rsid w:val="00C346E2"/>
    <w:rsid w:val="00CC55D8"/>
    <w:rsid w:val="00CE5475"/>
    <w:rsid w:val="00D06AB4"/>
    <w:rsid w:val="00D31E60"/>
    <w:rsid w:val="00E5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2A092"/>
  <w15:docId w15:val="{D1A8A880-D647-4A62-AAC8-127626FE3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320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20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20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20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20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20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20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20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20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20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20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20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20F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20F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20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20F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20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20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320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20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320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320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320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320F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320F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320F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320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320F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320F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C55D8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C55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ympla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emiocandangodeliteratura.com.br/wp-content/uploads/2025/10/II-PCL-Semifinalistas-por-categoria-com-estados.pdf" TargetMode="External"/><Relationship Id="rId5" Type="http://schemas.openxmlformats.org/officeDocument/2006/relationships/hyperlink" Target="https://www.sympla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1061</Words>
  <Characters>5730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Vilela</dc:creator>
  <cp:lastModifiedBy>Charlotte Vilela</cp:lastModifiedBy>
  <cp:revision>2</cp:revision>
  <dcterms:created xsi:type="dcterms:W3CDTF">2025-10-30T21:11:00Z</dcterms:created>
  <dcterms:modified xsi:type="dcterms:W3CDTF">2025-10-30T21:11:00Z</dcterms:modified>
</cp:coreProperties>
</file>