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86EA1" w14:textId="713EA47A" w:rsidR="00AB2364" w:rsidRPr="00120E3C" w:rsidRDefault="00AB2364" w:rsidP="00AB2364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20E3C">
        <w:rPr>
          <w:rFonts w:asciiTheme="majorHAnsi" w:hAnsiTheme="majorHAnsi" w:cstheme="majorHAnsi"/>
          <w:b/>
          <w:bCs/>
          <w:sz w:val="32"/>
          <w:szCs w:val="32"/>
        </w:rPr>
        <w:t xml:space="preserve">Brasília reafirma sua força literária e premia autores do Brasil e de Portugal </w:t>
      </w:r>
    </w:p>
    <w:p w14:paraId="29FAFDD6" w14:textId="0A139CE0" w:rsidR="00E85701" w:rsidRPr="00120E3C" w:rsidRDefault="00AB2364" w:rsidP="00AB2364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120E3C">
        <w:rPr>
          <w:rFonts w:asciiTheme="majorHAnsi" w:hAnsiTheme="majorHAnsi" w:cstheme="majorHAnsi"/>
          <w:b/>
          <w:bCs/>
          <w:sz w:val="32"/>
          <w:szCs w:val="32"/>
        </w:rPr>
        <w:br/>
        <w:t xml:space="preserve"> 2º Prêmio Candango de Literatura reúne autores, leitores e artistas no Teatro Nacional e anuncia nova edição para 2026</w:t>
      </w:r>
    </w:p>
    <w:p w14:paraId="4D727261" w14:textId="77777777" w:rsidR="00AB2364" w:rsidRPr="00B271FB" w:rsidRDefault="00AB2364" w:rsidP="00AB2364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01FAD3FA" w14:textId="21EEB6E7" w:rsidR="00E85701" w:rsidRPr="00120E3C" w:rsidRDefault="00E85701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>A Sala Martins Pena, do Teatro Nacional Cláudio Santoro</w:t>
      </w:r>
      <w:r w:rsidR="00490F6F" w:rsidRPr="00120E3C">
        <w:rPr>
          <w:rFonts w:asciiTheme="majorHAnsi" w:hAnsiTheme="majorHAnsi" w:cstheme="majorHAnsi"/>
          <w:sz w:val="28"/>
          <w:szCs w:val="28"/>
        </w:rPr>
        <w:t>,</w:t>
      </w:r>
      <w:r w:rsidRPr="00120E3C">
        <w:rPr>
          <w:rFonts w:asciiTheme="majorHAnsi" w:hAnsiTheme="majorHAnsi" w:cstheme="majorHAnsi"/>
          <w:sz w:val="28"/>
          <w:szCs w:val="28"/>
        </w:rPr>
        <w:t xml:space="preserve"> celebrou 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o Prêmio Candango de Literatura em </w:t>
      </w:r>
      <w:r w:rsidRPr="00120E3C">
        <w:rPr>
          <w:rFonts w:asciiTheme="majorHAnsi" w:hAnsiTheme="majorHAnsi" w:cstheme="majorHAnsi"/>
          <w:sz w:val="28"/>
          <w:szCs w:val="28"/>
        </w:rPr>
        <w:t>31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 de outubro, data que, oportunamente, registra o aniversário do poeta </w:t>
      </w:r>
      <w:r w:rsidR="00490F6F" w:rsidRPr="00120E3C">
        <w:rPr>
          <w:rFonts w:asciiTheme="majorHAnsi" w:hAnsiTheme="majorHAnsi" w:cstheme="majorHAnsi"/>
          <w:b/>
          <w:bCs/>
          <w:sz w:val="28"/>
          <w:szCs w:val="28"/>
        </w:rPr>
        <w:t>Carlos Drummond de Andrade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 (1902-1987). A </w:t>
      </w:r>
      <w:r w:rsidRPr="00120E3C">
        <w:rPr>
          <w:rFonts w:asciiTheme="majorHAnsi" w:hAnsiTheme="majorHAnsi" w:cstheme="majorHAnsi"/>
          <w:sz w:val="28"/>
          <w:szCs w:val="28"/>
        </w:rPr>
        <w:t>2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ª edição do evento, realizada </w:t>
      </w:r>
      <w:r w:rsidRPr="00120E3C">
        <w:rPr>
          <w:rFonts w:asciiTheme="majorHAnsi" w:hAnsiTheme="majorHAnsi" w:cstheme="majorHAnsi"/>
          <w:sz w:val="28"/>
          <w:szCs w:val="28"/>
        </w:rPr>
        <w:t>pela Secretaria de Cultura e Economia Criativa do Distrito Federal (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Secec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-DF) em parceria com o Instituto </w:t>
      </w:r>
      <w:r w:rsidR="005629F2" w:rsidRPr="00120E3C">
        <w:rPr>
          <w:rFonts w:asciiTheme="majorHAnsi" w:hAnsiTheme="majorHAnsi" w:cstheme="majorHAnsi"/>
          <w:sz w:val="28"/>
          <w:szCs w:val="28"/>
        </w:rPr>
        <w:t xml:space="preserve">Cultural </w:t>
      </w:r>
      <w:r w:rsidRPr="00120E3C">
        <w:rPr>
          <w:rFonts w:asciiTheme="majorHAnsi" w:hAnsiTheme="majorHAnsi" w:cstheme="majorHAnsi"/>
          <w:sz w:val="28"/>
          <w:szCs w:val="28"/>
        </w:rPr>
        <w:t>Casa de Autores</w:t>
      </w:r>
      <w:r w:rsidR="005629F2" w:rsidRPr="00120E3C">
        <w:rPr>
          <w:rFonts w:asciiTheme="majorHAnsi" w:hAnsiTheme="majorHAnsi" w:cstheme="majorHAnsi"/>
          <w:sz w:val="28"/>
          <w:szCs w:val="28"/>
        </w:rPr>
        <w:t xml:space="preserve"> (ICA)</w:t>
      </w:r>
      <w:r w:rsidRPr="00120E3C">
        <w:rPr>
          <w:rFonts w:asciiTheme="majorHAnsi" w:hAnsiTheme="majorHAnsi" w:cstheme="majorHAnsi"/>
          <w:sz w:val="28"/>
          <w:szCs w:val="28"/>
        </w:rPr>
        <w:t>, revelou os vencedores de sete categorias</w:t>
      </w:r>
      <w:r w:rsidR="002E08B2" w:rsidRPr="00120E3C">
        <w:rPr>
          <w:rFonts w:asciiTheme="majorHAnsi" w:hAnsiTheme="majorHAnsi" w:cstheme="majorHAnsi"/>
          <w:sz w:val="28"/>
          <w:szCs w:val="28"/>
        </w:rPr>
        <w:t xml:space="preserve">, </w:t>
      </w:r>
      <w:r w:rsidRPr="00120E3C">
        <w:rPr>
          <w:rFonts w:asciiTheme="majorHAnsi" w:hAnsiTheme="majorHAnsi" w:cstheme="majorHAnsi"/>
          <w:sz w:val="28"/>
          <w:szCs w:val="28"/>
        </w:rPr>
        <w:t>exalta</w:t>
      </w:r>
      <w:r w:rsidR="002E08B2" w:rsidRPr="00120E3C">
        <w:rPr>
          <w:rFonts w:asciiTheme="majorHAnsi" w:hAnsiTheme="majorHAnsi" w:cstheme="majorHAnsi"/>
          <w:sz w:val="28"/>
          <w:szCs w:val="28"/>
        </w:rPr>
        <w:t>ndo</w:t>
      </w:r>
      <w:r w:rsidRPr="00120E3C">
        <w:rPr>
          <w:rFonts w:asciiTheme="majorHAnsi" w:hAnsiTheme="majorHAnsi" w:cstheme="majorHAnsi"/>
          <w:sz w:val="28"/>
          <w:szCs w:val="28"/>
        </w:rPr>
        <w:t xml:space="preserve"> o talento e a diversidade da língua portuguesa: Melhor Romance, Melhor Livro de Contos, Melhor Livro de Poesia, Prêmio Brasília, Melhor Capa, Melhor Projeto Gráfico e Projeto de Incentivo à Leitura.</w:t>
      </w:r>
      <w:r w:rsidR="00AB2364" w:rsidRPr="00120E3C">
        <w:rPr>
          <w:rFonts w:asciiTheme="majorHAnsi" w:hAnsiTheme="majorHAnsi" w:cstheme="majorHAnsi"/>
          <w:sz w:val="28"/>
          <w:szCs w:val="28"/>
        </w:rPr>
        <w:t xml:space="preserve"> Foram distribuídos R$ 195 mil em prêmios.</w:t>
      </w:r>
    </w:p>
    <w:p w14:paraId="34FA83CB" w14:textId="47A11F17" w:rsidR="00490F6F" w:rsidRDefault="00945FBC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945FBC">
        <w:rPr>
          <w:rFonts w:asciiTheme="majorHAnsi" w:hAnsiTheme="majorHAnsi" w:cstheme="majorHAnsi"/>
          <w:sz w:val="28"/>
          <w:szCs w:val="28"/>
        </w:rPr>
        <w:t xml:space="preserve">No eixo Literário, a escritora carioca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 xml:space="preserve">Giovanna </w:t>
      </w:r>
      <w:proofErr w:type="spellStart"/>
      <w:r w:rsidRPr="00945FBC">
        <w:rPr>
          <w:rFonts w:asciiTheme="majorHAnsi" w:hAnsiTheme="majorHAnsi" w:cstheme="majorHAnsi"/>
          <w:b/>
          <w:bCs/>
          <w:sz w:val="28"/>
          <w:szCs w:val="28"/>
        </w:rPr>
        <w:t>Ramundo</w:t>
      </w:r>
      <w:proofErr w:type="spellEnd"/>
      <w:r w:rsidRPr="00945FBC">
        <w:rPr>
          <w:rFonts w:asciiTheme="majorHAnsi" w:hAnsiTheme="majorHAnsi" w:cstheme="majorHAnsi"/>
          <w:sz w:val="28"/>
          <w:szCs w:val="28"/>
        </w:rPr>
        <w:t xml:space="preserve"> conquistou o título de Melhor Romance com “Sorriso sorvete de cereja” (Editora Cambucá):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Entrar para a história do Prêmio Candango, mais que uma alegria, é uma grande honra</w:t>
      </w:r>
      <w:r w:rsidRPr="00945FBC">
        <w:rPr>
          <w:rFonts w:asciiTheme="majorHAnsi" w:hAnsiTheme="majorHAnsi" w:cstheme="majorHAnsi"/>
          <w:sz w:val="28"/>
          <w:szCs w:val="28"/>
        </w:rPr>
        <w:t xml:space="preserve">”, celebrou a autora. O baiano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>Luís Pimentel</w:t>
      </w:r>
      <w:r w:rsidRPr="00945FBC">
        <w:rPr>
          <w:rFonts w:asciiTheme="majorHAnsi" w:hAnsiTheme="majorHAnsi" w:cstheme="majorHAnsi"/>
          <w:sz w:val="28"/>
          <w:szCs w:val="28"/>
        </w:rPr>
        <w:t xml:space="preserve"> levou Melhor Livro de Contos com “A viagem e outros contos” (Editora Patuá):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A literatura se faz do que se vê, do que se escuta e, principalmente, do que se lembra</w:t>
      </w:r>
      <w:r w:rsidRPr="00945FBC">
        <w:rPr>
          <w:rFonts w:asciiTheme="majorHAnsi" w:hAnsiTheme="majorHAnsi" w:cstheme="majorHAnsi"/>
          <w:sz w:val="28"/>
          <w:szCs w:val="28"/>
        </w:rPr>
        <w:t xml:space="preserve">”, destacou o escritor. O português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>Ricardo Gil Soeiro</w:t>
      </w:r>
      <w:r w:rsidRPr="00945FBC">
        <w:rPr>
          <w:rFonts w:asciiTheme="majorHAnsi" w:hAnsiTheme="majorHAnsi" w:cstheme="majorHAnsi"/>
          <w:sz w:val="28"/>
          <w:szCs w:val="28"/>
        </w:rPr>
        <w:t xml:space="preserve"> foi o vencedor de Melhor Livro de Poesia com “Lições da miragem” (Assírio &amp; Alvim).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 xml:space="preserve">Se a poesia é, como diria René Char, </w:t>
      </w:r>
      <w:r>
        <w:rPr>
          <w:rFonts w:asciiTheme="majorHAnsi" w:hAnsiTheme="majorHAnsi" w:cstheme="majorHAnsi"/>
          <w:i/>
          <w:iCs/>
          <w:sz w:val="28"/>
          <w:szCs w:val="28"/>
        </w:rPr>
        <w:t>‘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a alma em exercício de liberdade</w:t>
      </w:r>
      <w:r>
        <w:rPr>
          <w:rFonts w:asciiTheme="majorHAnsi" w:hAnsiTheme="majorHAnsi" w:cstheme="majorHAnsi"/>
          <w:i/>
          <w:iCs/>
          <w:sz w:val="28"/>
          <w:szCs w:val="28"/>
        </w:rPr>
        <w:t>’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 xml:space="preserve">, então 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esta d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istinção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 xml:space="preserve">, 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que tanto me honra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 xml:space="preserve">, 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representa, para mim, o reconhecimento de tal liberdade</w:t>
      </w:r>
      <w:r>
        <w:rPr>
          <w:rFonts w:asciiTheme="majorHAnsi" w:hAnsiTheme="majorHAnsi" w:cstheme="majorHAnsi"/>
          <w:sz w:val="28"/>
          <w:szCs w:val="28"/>
        </w:rPr>
        <w:t>”</w:t>
      </w:r>
      <w:r w:rsidRPr="00945FBC">
        <w:rPr>
          <w:rFonts w:asciiTheme="majorHAnsi" w:hAnsiTheme="majorHAnsi" w:cstheme="majorHAnsi"/>
          <w:sz w:val="28"/>
          <w:szCs w:val="28"/>
        </w:rPr>
        <w:t xml:space="preserve">, afirmou </w:t>
      </w:r>
      <w:r>
        <w:rPr>
          <w:rFonts w:asciiTheme="majorHAnsi" w:hAnsiTheme="majorHAnsi" w:cstheme="majorHAnsi"/>
          <w:sz w:val="28"/>
          <w:szCs w:val="28"/>
        </w:rPr>
        <w:t xml:space="preserve">Soeiro, representado no evento por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 xml:space="preserve">Daniel </w:t>
      </w:r>
      <w:proofErr w:type="spellStart"/>
      <w:r w:rsidRPr="00945FBC">
        <w:rPr>
          <w:rFonts w:asciiTheme="majorHAnsi" w:hAnsiTheme="majorHAnsi" w:cstheme="majorHAnsi"/>
          <w:b/>
          <w:bCs/>
          <w:sz w:val="28"/>
          <w:szCs w:val="28"/>
        </w:rPr>
        <w:t>Stanchi</w:t>
      </w:r>
      <w:proofErr w:type="spellEnd"/>
      <w:r>
        <w:rPr>
          <w:rFonts w:asciiTheme="majorHAnsi" w:hAnsiTheme="majorHAnsi" w:cstheme="majorHAnsi"/>
          <w:sz w:val="28"/>
          <w:szCs w:val="28"/>
        </w:rPr>
        <w:t>.</w:t>
      </w:r>
      <w:r w:rsidRPr="00945FBC">
        <w:rPr>
          <w:rFonts w:asciiTheme="majorHAnsi" w:hAnsiTheme="majorHAnsi" w:cstheme="majorHAnsi"/>
          <w:sz w:val="28"/>
          <w:szCs w:val="28"/>
        </w:rPr>
        <w:t xml:space="preserve"> amigo.  E, no Prêmio Brasília, dedicado a autores do Distrito Federal, a brasiliense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>Juliana Monteiro</w:t>
      </w:r>
      <w:r w:rsidRPr="00945FBC">
        <w:rPr>
          <w:rFonts w:asciiTheme="majorHAnsi" w:hAnsiTheme="majorHAnsi" w:cstheme="majorHAnsi"/>
          <w:sz w:val="28"/>
          <w:szCs w:val="28"/>
        </w:rPr>
        <w:t xml:space="preserve"> venceu com o romance “Nada lá fora e aqui dentro” (Editora Patuá):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Ter recebido o Candango pelo meu primeiro romance é algo que eu nunca vou me esquecer</w:t>
      </w:r>
      <w:r w:rsidRPr="00945FBC">
        <w:rPr>
          <w:rFonts w:asciiTheme="majorHAnsi" w:hAnsiTheme="majorHAnsi" w:cstheme="majorHAnsi"/>
          <w:sz w:val="28"/>
          <w:szCs w:val="28"/>
        </w:rPr>
        <w:t>”.</w:t>
      </w:r>
    </w:p>
    <w:p w14:paraId="2C53525B" w14:textId="491D9E43" w:rsidR="00945FBC" w:rsidRPr="00945FBC" w:rsidRDefault="00945FBC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945FBC">
        <w:rPr>
          <w:rFonts w:asciiTheme="majorHAnsi" w:hAnsiTheme="majorHAnsi" w:cstheme="majorHAnsi"/>
          <w:sz w:val="28"/>
          <w:szCs w:val="28"/>
        </w:rPr>
        <w:t xml:space="preserve">No eixo Editorial, a obra “Cavalos no escuro”, de Rafael </w:t>
      </w:r>
      <w:proofErr w:type="spellStart"/>
      <w:r w:rsidRPr="00945FBC">
        <w:rPr>
          <w:rFonts w:asciiTheme="majorHAnsi" w:hAnsiTheme="majorHAnsi" w:cstheme="majorHAnsi"/>
          <w:sz w:val="28"/>
          <w:szCs w:val="28"/>
        </w:rPr>
        <w:t>Gallo</w:t>
      </w:r>
      <w:proofErr w:type="spellEnd"/>
      <w:r w:rsidRPr="00945FBC">
        <w:rPr>
          <w:rFonts w:asciiTheme="majorHAnsi" w:hAnsiTheme="majorHAnsi" w:cstheme="majorHAnsi"/>
          <w:sz w:val="28"/>
          <w:szCs w:val="28"/>
        </w:rPr>
        <w:t xml:space="preserve"> (Editora Record), rendeu ao designer carioca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 xml:space="preserve">Leonardo </w:t>
      </w:r>
      <w:proofErr w:type="spellStart"/>
      <w:r w:rsidRPr="00945FBC">
        <w:rPr>
          <w:rFonts w:asciiTheme="majorHAnsi" w:hAnsiTheme="majorHAnsi" w:cstheme="majorHAnsi"/>
          <w:b/>
          <w:bCs/>
          <w:sz w:val="28"/>
          <w:szCs w:val="28"/>
        </w:rPr>
        <w:t>Iaccarino</w:t>
      </w:r>
      <w:proofErr w:type="spellEnd"/>
      <w:r w:rsidRPr="00945FBC">
        <w:rPr>
          <w:rFonts w:asciiTheme="majorHAnsi" w:hAnsiTheme="majorHAnsi" w:cstheme="majorHAnsi"/>
          <w:sz w:val="28"/>
          <w:szCs w:val="28"/>
        </w:rPr>
        <w:t xml:space="preserve"> o reconhecimento de Melhor Capa: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Receber esse prêmio em Brasília, a capital política do Brasil, tem um significado especial. Viva os livros, viva a cultura!</w:t>
      </w:r>
      <w:r w:rsidRPr="00945FBC">
        <w:rPr>
          <w:rFonts w:asciiTheme="majorHAnsi" w:hAnsiTheme="majorHAnsi" w:cstheme="majorHAnsi"/>
          <w:sz w:val="28"/>
          <w:szCs w:val="28"/>
        </w:rPr>
        <w:t xml:space="preserve">”, afirmou o </w:t>
      </w:r>
      <w:r w:rsidRPr="00945FBC">
        <w:rPr>
          <w:rFonts w:asciiTheme="majorHAnsi" w:hAnsiTheme="majorHAnsi" w:cstheme="majorHAnsi"/>
          <w:sz w:val="28"/>
          <w:szCs w:val="28"/>
        </w:rPr>
        <w:lastRenderedPageBreak/>
        <w:t xml:space="preserve">designer. O goiano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>Jeferson Barbosa</w:t>
      </w:r>
      <w:r w:rsidRPr="00945FBC">
        <w:rPr>
          <w:rFonts w:asciiTheme="majorHAnsi" w:hAnsiTheme="majorHAnsi" w:cstheme="majorHAnsi"/>
          <w:sz w:val="28"/>
          <w:szCs w:val="28"/>
        </w:rPr>
        <w:t xml:space="preserve"> conquistou o prêmio de Melhor Projeto Gráfico com “Verso horizonte” (Editora </w:t>
      </w:r>
      <w:proofErr w:type="spellStart"/>
      <w:r w:rsidRPr="00945FBC">
        <w:rPr>
          <w:rFonts w:asciiTheme="majorHAnsi" w:hAnsiTheme="majorHAnsi" w:cstheme="majorHAnsi"/>
          <w:sz w:val="28"/>
          <w:szCs w:val="28"/>
        </w:rPr>
        <w:t>Mondru</w:t>
      </w:r>
      <w:proofErr w:type="spellEnd"/>
      <w:r w:rsidRPr="00945FBC">
        <w:rPr>
          <w:rFonts w:asciiTheme="majorHAnsi" w:hAnsiTheme="majorHAnsi" w:cstheme="majorHAnsi"/>
          <w:sz w:val="28"/>
          <w:szCs w:val="28"/>
        </w:rPr>
        <w:t>):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É uma alegria imensa receber este Prêmio através da obra de Axé Silva e Fábio Teixeira</w:t>
      </w:r>
      <w:r w:rsidRPr="00945FBC">
        <w:rPr>
          <w:rFonts w:asciiTheme="majorHAnsi" w:hAnsiTheme="majorHAnsi" w:cstheme="majorHAnsi"/>
          <w:sz w:val="28"/>
          <w:szCs w:val="28"/>
        </w:rPr>
        <w:t xml:space="preserve">.” Já o eixo Pedagógico premiou o Sarau da Dalva e </w:t>
      </w:r>
      <w:proofErr w:type="spellStart"/>
      <w:r w:rsidRPr="00945FBC">
        <w:rPr>
          <w:rFonts w:asciiTheme="majorHAnsi" w:hAnsiTheme="majorHAnsi" w:cstheme="majorHAnsi"/>
          <w:sz w:val="28"/>
          <w:szCs w:val="28"/>
        </w:rPr>
        <w:t>Estreloteca</w:t>
      </w:r>
      <w:proofErr w:type="spellEnd"/>
      <w:r w:rsidRPr="00945FBC">
        <w:rPr>
          <w:rFonts w:asciiTheme="majorHAnsi" w:hAnsiTheme="majorHAnsi" w:cstheme="majorHAnsi"/>
          <w:sz w:val="28"/>
          <w:szCs w:val="28"/>
        </w:rPr>
        <w:t xml:space="preserve">, idealizado por </w:t>
      </w:r>
      <w:r w:rsidRPr="00945FBC">
        <w:rPr>
          <w:rFonts w:asciiTheme="majorHAnsi" w:hAnsiTheme="majorHAnsi" w:cstheme="majorHAnsi"/>
          <w:b/>
          <w:bCs/>
          <w:sz w:val="28"/>
          <w:szCs w:val="28"/>
        </w:rPr>
        <w:t>Sabrina Sanfelice</w:t>
      </w:r>
      <w:r w:rsidRPr="00945FBC">
        <w:rPr>
          <w:rFonts w:asciiTheme="majorHAnsi" w:hAnsiTheme="majorHAnsi" w:cstheme="majorHAnsi"/>
          <w:sz w:val="28"/>
          <w:szCs w:val="28"/>
        </w:rPr>
        <w:t>, de Campinas, em São Paulo, na categoria Projeto de Incentivo à Leitura: “</w:t>
      </w:r>
      <w:r w:rsidRPr="00945FBC">
        <w:rPr>
          <w:rFonts w:asciiTheme="majorHAnsi" w:hAnsiTheme="majorHAnsi" w:cstheme="majorHAnsi"/>
          <w:i/>
          <w:iCs/>
          <w:sz w:val="28"/>
          <w:szCs w:val="28"/>
        </w:rPr>
        <w:t>Esse prêmio não é só meu, é de toda uma gente que se junta para que a leitura esteja viva nas comunidades</w:t>
      </w:r>
      <w:r w:rsidRPr="00945FBC">
        <w:rPr>
          <w:rFonts w:asciiTheme="majorHAnsi" w:hAnsiTheme="majorHAnsi" w:cstheme="majorHAnsi"/>
          <w:sz w:val="28"/>
          <w:szCs w:val="28"/>
        </w:rPr>
        <w:t>”.</w:t>
      </w:r>
    </w:p>
    <w:p w14:paraId="19A86AB6" w14:textId="6EDF372C" w:rsidR="005629F2" w:rsidRPr="00120E3C" w:rsidRDefault="005629F2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O secretário de Cultura 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>Claudio Abrantes</w:t>
      </w:r>
      <w:r w:rsidRPr="00120E3C">
        <w:rPr>
          <w:rFonts w:asciiTheme="majorHAnsi" w:hAnsiTheme="majorHAnsi" w:cstheme="majorHAnsi"/>
          <w:sz w:val="28"/>
          <w:szCs w:val="28"/>
        </w:rPr>
        <w:t xml:space="preserve"> destacou o alcance da edição, que recebeu quase três mil obras inscritas, de autores do Brasil e de outros 17 países, o que demonstra a diversidade e a potência criativa da língua portuguesa. “</w:t>
      </w:r>
      <w:r w:rsidRPr="00120E3C">
        <w:rPr>
          <w:rFonts w:asciiTheme="majorHAnsi" w:hAnsiTheme="majorHAnsi" w:cstheme="majorHAnsi"/>
          <w:i/>
          <w:iCs/>
          <w:sz w:val="28"/>
          <w:szCs w:val="28"/>
        </w:rPr>
        <w:t>Fernando Pessoa dizia que a literatura, como toda a arte, é a confissão de que a vida não basta. Queremos histórias, queremos sonhos e a possibilidade da eternidade que a palavra nos propicia</w:t>
      </w:r>
      <w:r w:rsidRPr="00120E3C">
        <w:rPr>
          <w:rFonts w:asciiTheme="majorHAnsi" w:hAnsiTheme="majorHAnsi" w:cstheme="majorHAnsi"/>
          <w:sz w:val="28"/>
          <w:szCs w:val="28"/>
        </w:rPr>
        <w:t>”, afirmou o secretário, ressaltando o papel de Brasília como polo de convergência cultural. “</w:t>
      </w:r>
      <w:r w:rsidRPr="00120E3C">
        <w:rPr>
          <w:rFonts w:asciiTheme="majorHAnsi" w:hAnsiTheme="majorHAnsi" w:cstheme="majorHAnsi"/>
          <w:i/>
          <w:iCs/>
          <w:sz w:val="28"/>
          <w:szCs w:val="28"/>
        </w:rPr>
        <w:t>É uma alegria ver esta sala novamente pulsando com o talento dos nossos escritores e escritoras. O Candango é mais que um prêmio: é um gesto de afirmação da nossa língua, da nossa identidade e da força criadora que une povos e gerações</w:t>
      </w:r>
      <w:r w:rsidRPr="00120E3C">
        <w:rPr>
          <w:rFonts w:asciiTheme="majorHAnsi" w:hAnsiTheme="majorHAnsi" w:cstheme="majorHAnsi"/>
          <w:sz w:val="28"/>
          <w:szCs w:val="28"/>
        </w:rPr>
        <w:t>”, completou. Na ocasião, ele ainda compartilhou uma boa notícia: a confirmação da 3ª edição do Prêmio Candango de Literatura, já para o primeiro semestre de 2026 (a distância entre a 1ª e a 2ª edição foi de quase três anos).</w:t>
      </w:r>
    </w:p>
    <w:p w14:paraId="566CE551" w14:textId="51CBFCA7" w:rsidR="005629F2" w:rsidRPr="00120E3C" w:rsidRDefault="00E85701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O evento reuniu escritores, editores, artistas, gestores, representantes da cena literária e autoridades, reforçando Brasília como um centro pulsante de cultura, arte e criatividade. 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Participaram da 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mesa de abertura 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o 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secretário de cultura; 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o </w:t>
      </w:r>
      <w:r w:rsidR="00490F6F" w:rsidRPr="00120E3C">
        <w:rPr>
          <w:rFonts w:asciiTheme="majorHAnsi" w:hAnsiTheme="majorHAnsi" w:cstheme="majorHAnsi"/>
          <w:sz w:val="28"/>
          <w:szCs w:val="28"/>
        </w:rPr>
        <w:t>embaixador de Portugal</w:t>
      </w:r>
      <w:r w:rsidR="00490F6F" w:rsidRPr="00120E3C">
        <w:rPr>
          <w:rFonts w:asciiTheme="majorHAnsi" w:hAnsiTheme="majorHAnsi" w:cstheme="majorHAnsi"/>
          <w:b/>
          <w:bCs/>
          <w:sz w:val="28"/>
          <w:szCs w:val="28"/>
        </w:rPr>
        <w:t>, Luís Faro Ramos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; 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a 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presidente do Instituto Casa de Autores, </w:t>
      </w:r>
      <w:r w:rsidR="008E675D" w:rsidRPr="00120E3C">
        <w:rPr>
          <w:rFonts w:asciiTheme="majorHAnsi" w:hAnsiTheme="majorHAnsi" w:cstheme="majorHAnsi"/>
          <w:b/>
          <w:bCs/>
          <w:sz w:val="28"/>
          <w:szCs w:val="28"/>
        </w:rPr>
        <w:t>I</w:t>
      </w:r>
      <w:r w:rsidR="00490F6F" w:rsidRPr="00120E3C">
        <w:rPr>
          <w:rFonts w:asciiTheme="majorHAnsi" w:hAnsiTheme="majorHAnsi" w:cstheme="majorHAnsi"/>
          <w:b/>
          <w:bCs/>
          <w:sz w:val="28"/>
          <w:szCs w:val="28"/>
        </w:rPr>
        <w:t>ris Borges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; 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o 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subsecretário de Patrimônio Cultural, </w:t>
      </w:r>
      <w:r w:rsidR="00490F6F" w:rsidRPr="00120E3C">
        <w:rPr>
          <w:rFonts w:asciiTheme="majorHAnsi" w:hAnsiTheme="majorHAnsi" w:cstheme="majorHAnsi"/>
          <w:b/>
          <w:bCs/>
          <w:sz w:val="28"/>
          <w:szCs w:val="28"/>
        </w:rPr>
        <w:t>Felipe Ramón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; 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o 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coordenador do prêmio, </w:t>
      </w:r>
      <w:r w:rsidR="00490F6F" w:rsidRPr="00120E3C">
        <w:rPr>
          <w:rFonts w:asciiTheme="majorHAnsi" w:hAnsiTheme="majorHAnsi" w:cstheme="majorHAnsi"/>
          <w:b/>
          <w:bCs/>
          <w:sz w:val="28"/>
          <w:szCs w:val="28"/>
        </w:rPr>
        <w:t>Maurício Melo Júnior</w:t>
      </w:r>
      <w:r w:rsidR="008E675D" w:rsidRPr="00120E3C">
        <w:rPr>
          <w:rFonts w:asciiTheme="majorHAnsi" w:hAnsiTheme="majorHAnsi" w:cstheme="majorHAnsi"/>
          <w:sz w:val="28"/>
          <w:szCs w:val="28"/>
        </w:rPr>
        <w:t xml:space="preserve"> e o curador da edição, </w:t>
      </w:r>
      <w:r w:rsidR="008E675D" w:rsidRPr="00120E3C">
        <w:rPr>
          <w:rFonts w:asciiTheme="majorHAnsi" w:hAnsiTheme="majorHAnsi" w:cstheme="majorHAnsi"/>
          <w:b/>
          <w:bCs/>
          <w:sz w:val="28"/>
          <w:szCs w:val="28"/>
        </w:rPr>
        <w:t>João Anzanello Carrascoza</w:t>
      </w:r>
      <w:r w:rsidR="00490F6F" w:rsidRPr="00120E3C">
        <w:rPr>
          <w:rFonts w:asciiTheme="majorHAnsi" w:hAnsiTheme="majorHAnsi" w:cstheme="majorHAnsi"/>
          <w:sz w:val="28"/>
          <w:szCs w:val="28"/>
        </w:rPr>
        <w:t xml:space="preserve">. </w:t>
      </w:r>
    </w:p>
    <w:p w14:paraId="13EDAE63" w14:textId="77777777" w:rsidR="00602432" w:rsidRPr="00120E3C" w:rsidRDefault="00602432" w:rsidP="00B271FB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  <w:bookmarkStart w:id="0" w:name="_Hlk212888539"/>
      <w:r w:rsidRPr="00120E3C">
        <w:rPr>
          <w:rFonts w:asciiTheme="majorHAnsi" w:hAnsiTheme="majorHAnsi" w:cstheme="majorHAnsi"/>
          <w:sz w:val="28"/>
          <w:szCs w:val="28"/>
        </w:rPr>
        <w:t xml:space="preserve">Falas como a do escritor, jornalista e membro do ICA, 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>Maurício Melo Junior</w:t>
      </w:r>
      <w:r w:rsidRPr="00120E3C">
        <w:rPr>
          <w:rFonts w:asciiTheme="majorHAnsi" w:hAnsiTheme="majorHAnsi" w:cstheme="majorHAnsi"/>
          <w:sz w:val="28"/>
          <w:szCs w:val="28"/>
        </w:rPr>
        <w:t>, coordenador da premiação, ressaltaram o espírito coletivo que move a premiação e a vitalidade da língua portuguesa</w:t>
      </w:r>
      <w:r w:rsidRPr="00120E3C">
        <w:rPr>
          <w:rFonts w:asciiTheme="majorHAnsi" w:hAnsiTheme="majorHAnsi" w:cstheme="majorHAnsi"/>
          <w:i/>
          <w:iCs/>
          <w:sz w:val="28"/>
          <w:szCs w:val="28"/>
        </w:rPr>
        <w:t>. “Duas coisas chamam a atenção no Prêmio Candango de Literatura: a comunhão das pessoas que o fazem e a intensidade da nossa língua, essa língua que Olavo Bilac chamou de ‘inculta e bela’ e que hoje reconhecemos como profundamente bela e profundamente culta”.</w:t>
      </w:r>
    </w:p>
    <w:bookmarkEnd w:id="0"/>
    <w:p w14:paraId="7EACFF82" w14:textId="77777777" w:rsidR="00602432" w:rsidRPr="00120E3C" w:rsidRDefault="00602432" w:rsidP="00B271FB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</w:p>
    <w:p w14:paraId="3F4C76F0" w14:textId="1B88C052" w:rsidR="00161A47" w:rsidRPr="00120E3C" w:rsidRDefault="00602432" w:rsidP="00B271FB">
      <w:pPr>
        <w:jc w:val="both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lastRenderedPageBreak/>
        <w:t xml:space="preserve"> Arte, emoção e descontração</w:t>
      </w:r>
    </w:p>
    <w:p w14:paraId="5C7D0FC7" w14:textId="5BF6BD5D" w:rsidR="00ED2857" w:rsidRPr="00120E3C" w:rsidRDefault="00876276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A efervescência começou já no foyer, com a feira de livros de autores, livreiros e editoras e muitas fotos no cenário temático. A descontração seguiu noite adento, com a 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condução </w:t>
      </w:r>
      <w:r w:rsidRPr="00120E3C">
        <w:rPr>
          <w:rFonts w:asciiTheme="majorHAnsi" w:hAnsiTheme="majorHAnsi" w:cstheme="majorHAnsi"/>
          <w:sz w:val="28"/>
          <w:szCs w:val="28"/>
        </w:rPr>
        <w:t xml:space="preserve">conferida pela dupla de mestres de cerimônia 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>Adriana Nunes</w:t>
      </w:r>
      <w:r w:rsidRPr="00120E3C">
        <w:rPr>
          <w:rFonts w:asciiTheme="majorHAnsi" w:hAnsiTheme="majorHAnsi" w:cstheme="majorHAnsi"/>
          <w:sz w:val="28"/>
          <w:szCs w:val="28"/>
        </w:rPr>
        <w:t xml:space="preserve"> e 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>Adriano Siri</w:t>
      </w:r>
      <w:r w:rsidRPr="00120E3C">
        <w:rPr>
          <w:rFonts w:asciiTheme="majorHAnsi" w:hAnsiTheme="majorHAnsi" w:cstheme="majorHAnsi"/>
          <w:sz w:val="28"/>
          <w:szCs w:val="28"/>
        </w:rPr>
        <w:t xml:space="preserve">. Entre falas de autoridade e premiação, houve espaço para </w:t>
      </w:r>
      <w:r w:rsidR="00B73C10" w:rsidRPr="00120E3C">
        <w:rPr>
          <w:rFonts w:asciiTheme="majorHAnsi" w:hAnsiTheme="majorHAnsi" w:cstheme="majorHAnsi"/>
          <w:sz w:val="28"/>
          <w:szCs w:val="28"/>
        </w:rPr>
        <w:t>homenage</w:t>
      </w:r>
      <w:r w:rsidR="00161A47" w:rsidRPr="00120E3C">
        <w:rPr>
          <w:rFonts w:asciiTheme="majorHAnsi" w:hAnsiTheme="majorHAnsi" w:cstheme="majorHAnsi"/>
          <w:sz w:val="28"/>
          <w:szCs w:val="28"/>
        </w:rPr>
        <w:t>ar</w:t>
      </w:r>
      <w:r w:rsidR="00B73C10" w:rsidRPr="00120E3C">
        <w:rPr>
          <w:rFonts w:asciiTheme="majorHAnsi" w:hAnsiTheme="majorHAnsi" w:cstheme="majorHAnsi"/>
          <w:sz w:val="28"/>
          <w:szCs w:val="28"/>
        </w:rPr>
        <w:t xml:space="preserve"> dois gigantes da literatura brasileira</w:t>
      </w:r>
      <w:r w:rsidR="00A84868" w:rsidRPr="00120E3C">
        <w:rPr>
          <w:rFonts w:asciiTheme="majorHAnsi" w:hAnsiTheme="majorHAnsi" w:cstheme="majorHAnsi"/>
          <w:sz w:val="28"/>
          <w:szCs w:val="28"/>
        </w:rPr>
        <w:t>.</w:t>
      </w:r>
      <w:r w:rsidR="00B73C10" w:rsidRPr="00120E3C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5D125E87" w14:textId="63BF7662" w:rsidR="00ED2857" w:rsidRPr="00120E3C" w:rsidRDefault="00B73C10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>Em celebração ao legado</w:t>
      </w:r>
      <w:r w:rsidR="00161A47" w:rsidRPr="00120E3C">
        <w:rPr>
          <w:rFonts w:asciiTheme="majorHAnsi" w:hAnsiTheme="majorHAnsi" w:cstheme="majorHAnsi"/>
          <w:sz w:val="28"/>
          <w:szCs w:val="28"/>
        </w:rPr>
        <w:t xml:space="preserve"> de Drummond</w:t>
      </w:r>
      <w:r w:rsidRPr="00120E3C">
        <w:rPr>
          <w:rFonts w:asciiTheme="majorHAnsi" w:hAnsiTheme="majorHAnsi" w:cstheme="majorHAnsi"/>
          <w:sz w:val="28"/>
          <w:szCs w:val="28"/>
        </w:rPr>
        <w:t xml:space="preserve">, o público assistiu </w:t>
      </w:r>
      <w:r w:rsidR="00161A47" w:rsidRPr="00120E3C">
        <w:rPr>
          <w:rFonts w:asciiTheme="majorHAnsi" w:hAnsiTheme="majorHAnsi" w:cstheme="majorHAnsi"/>
          <w:sz w:val="28"/>
          <w:szCs w:val="28"/>
        </w:rPr>
        <w:t xml:space="preserve">à declamação do poema “No meio do caminho tinha uma pedra”, onde Adriana Nunes e </w:t>
      </w:r>
      <w:r w:rsidR="00161A47"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Juliana </w:t>
      </w:r>
      <w:proofErr w:type="spellStart"/>
      <w:r w:rsidR="00161A47" w:rsidRPr="00120E3C">
        <w:rPr>
          <w:rFonts w:asciiTheme="majorHAnsi" w:hAnsiTheme="majorHAnsi" w:cstheme="majorHAnsi"/>
          <w:b/>
          <w:bCs/>
          <w:sz w:val="28"/>
          <w:szCs w:val="28"/>
        </w:rPr>
        <w:t>Zancanar</w:t>
      </w:r>
      <w:r w:rsidR="00ED2857" w:rsidRPr="00120E3C">
        <w:rPr>
          <w:rFonts w:asciiTheme="majorHAnsi" w:hAnsiTheme="majorHAnsi" w:cstheme="majorHAnsi"/>
          <w:b/>
          <w:bCs/>
          <w:sz w:val="28"/>
          <w:szCs w:val="28"/>
        </w:rPr>
        <w:t>o</w:t>
      </w:r>
      <w:proofErr w:type="spellEnd"/>
      <w:r w:rsidR="00161A47" w:rsidRPr="00120E3C">
        <w:rPr>
          <w:rFonts w:asciiTheme="majorHAnsi" w:hAnsiTheme="majorHAnsi" w:cstheme="majorHAnsi"/>
          <w:sz w:val="28"/>
          <w:szCs w:val="28"/>
        </w:rPr>
        <w:t xml:space="preserve"> dividiram 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inspiradas </w:t>
      </w:r>
      <w:r w:rsidR="00161A47" w:rsidRPr="00120E3C">
        <w:rPr>
          <w:rFonts w:asciiTheme="majorHAnsi" w:hAnsiTheme="majorHAnsi" w:cstheme="majorHAnsi"/>
          <w:sz w:val="28"/>
          <w:szCs w:val="28"/>
        </w:rPr>
        <w:t xml:space="preserve">estrofes, acompanhadas do violão de </w:t>
      </w:r>
      <w:r w:rsidR="00161A47" w:rsidRPr="00120E3C">
        <w:rPr>
          <w:rFonts w:asciiTheme="majorHAnsi" w:hAnsiTheme="majorHAnsi" w:cstheme="majorHAnsi"/>
          <w:b/>
          <w:bCs/>
          <w:sz w:val="28"/>
          <w:szCs w:val="28"/>
        </w:rPr>
        <w:t>Vitor Batista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, </w:t>
      </w:r>
      <w:r w:rsidR="00A84868" w:rsidRPr="00120E3C">
        <w:rPr>
          <w:rFonts w:asciiTheme="majorHAnsi" w:hAnsiTheme="majorHAnsi" w:cstheme="majorHAnsi"/>
          <w:sz w:val="28"/>
          <w:szCs w:val="28"/>
        </w:rPr>
        <w:t>arrancando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 suspiros dos presente</w:t>
      </w:r>
      <w:r w:rsidR="00A84868" w:rsidRPr="00120E3C">
        <w:rPr>
          <w:rFonts w:asciiTheme="majorHAnsi" w:hAnsiTheme="majorHAnsi" w:cstheme="majorHAnsi"/>
          <w:sz w:val="28"/>
          <w:szCs w:val="28"/>
        </w:rPr>
        <w:t>s</w:t>
      </w:r>
      <w:r w:rsidR="00161A47" w:rsidRPr="00120E3C">
        <w:rPr>
          <w:rFonts w:asciiTheme="majorHAnsi" w:hAnsiTheme="majorHAnsi" w:cstheme="majorHAnsi"/>
          <w:sz w:val="28"/>
          <w:szCs w:val="28"/>
        </w:rPr>
        <w:t>.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 Já para relembrar a verve cômica e irônica de </w:t>
      </w:r>
      <w:r w:rsidR="00ED2857" w:rsidRPr="00120E3C">
        <w:rPr>
          <w:rFonts w:asciiTheme="majorHAnsi" w:hAnsiTheme="majorHAnsi" w:cstheme="majorHAnsi"/>
          <w:b/>
          <w:bCs/>
          <w:sz w:val="28"/>
          <w:szCs w:val="28"/>
        </w:rPr>
        <w:t>Luiz Fernando Veríssimo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, as atrizes encenaram o diálogo entre as personagens Gisela e </w:t>
      </w:r>
      <w:proofErr w:type="spellStart"/>
      <w:r w:rsidR="00ED2857" w:rsidRPr="00120E3C">
        <w:rPr>
          <w:rFonts w:asciiTheme="majorHAnsi" w:hAnsiTheme="majorHAnsi" w:cstheme="majorHAnsi"/>
          <w:sz w:val="28"/>
          <w:szCs w:val="28"/>
        </w:rPr>
        <w:t>Martô</w:t>
      </w:r>
      <w:proofErr w:type="spellEnd"/>
      <w:r w:rsidR="00ED2857" w:rsidRPr="00120E3C">
        <w:rPr>
          <w:rFonts w:asciiTheme="majorHAnsi" w:hAnsiTheme="majorHAnsi" w:cstheme="majorHAnsi"/>
          <w:sz w:val="28"/>
          <w:szCs w:val="28"/>
        </w:rPr>
        <w:t>, do texto “Cuecas”</w:t>
      </w:r>
      <w:r w:rsidR="00A84868" w:rsidRPr="00120E3C">
        <w:rPr>
          <w:rFonts w:asciiTheme="majorHAnsi" w:hAnsiTheme="majorHAnsi" w:cstheme="majorHAnsi"/>
          <w:sz w:val="28"/>
          <w:szCs w:val="28"/>
        </w:rPr>
        <w:t xml:space="preserve">: </w:t>
      </w:r>
      <w:r w:rsidR="00ED2857" w:rsidRPr="00120E3C">
        <w:rPr>
          <w:rFonts w:asciiTheme="majorHAnsi" w:hAnsiTheme="majorHAnsi" w:cstheme="majorHAnsi"/>
          <w:sz w:val="28"/>
          <w:szCs w:val="28"/>
        </w:rPr>
        <w:t xml:space="preserve"> desta vez, o público respondeu com risos.</w:t>
      </w:r>
    </w:p>
    <w:p w14:paraId="6F7E5C90" w14:textId="42A0AC4C" w:rsidR="00B271FB" w:rsidRPr="00120E3C" w:rsidRDefault="008E675D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No encerramento, </w:t>
      </w:r>
      <w:r w:rsidR="00B271FB" w:rsidRPr="00120E3C">
        <w:rPr>
          <w:rFonts w:asciiTheme="majorHAnsi" w:hAnsiTheme="majorHAnsi" w:cstheme="majorHAnsi"/>
          <w:sz w:val="28"/>
          <w:szCs w:val="28"/>
        </w:rPr>
        <w:t xml:space="preserve">o cantor, compositor e violonista 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>Toquinho</w:t>
      </w:r>
      <w:r w:rsidRPr="00120E3C">
        <w:rPr>
          <w:rFonts w:asciiTheme="majorHAnsi" w:hAnsiTheme="majorHAnsi" w:cstheme="majorHAnsi"/>
          <w:sz w:val="28"/>
          <w:szCs w:val="28"/>
        </w:rPr>
        <w:t xml:space="preserve"> compartilhou não só sua música, mas passagens de uma trajetória vivida ao lado de tantos poetas</w:t>
      </w:r>
      <w:r w:rsidR="00051B2C" w:rsidRPr="00120E3C">
        <w:rPr>
          <w:rFonts w:asciiTheme="majorHAnsi" w:hAnsiTheme="majorHAnsi" w:cstheme="majorHAnsi"/>
          <w:sz w:val="28"/>
          <w:szCs w:val="28"/>
        </w:rPr>
        <w:t>. “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>Eu convivi</w:t>
      </w:r>
      <w:r w:rsidR="00A84868" w:rsidRPr="00120E3C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 amigavelmente</w:t>
      </w:r>
      <w:r w:rsidR="00A84868" w:rsidRPr="00120E3C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 com </w:t>
      </w:r>
      <w:r w:rsidR="00051B2C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Fernando Sabino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, </w:t>
      </w:r>
      <w:r w:rsidR="00051B2C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Rubem Braga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>, o próprio Drummond, que foi homenageado, e</w:t>
      </w:r>
      <w:r w:rsidR="00B271FB" w:rsidRPr="00120E3C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 também</w:t>
      </w:r>
      <w:r w:rsidR="00B271FB" w:rsidRPr="00120E3C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 com </w:t>
      </w:r>
      <w:r w:rsidR="00051B2C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Vinicius</w:t>
      </w:r>
      <w:r w:rsidR="00B271FB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de Morais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>, com quem tive uma parceria de 10 anos. Imagine o quanto eu fui privilegiado em absorver o aprendizado desse homem, com sua gentileza enorme, uma cultura profunda</w:t>
      </w:r>
      <w:r w:rsidR="00B271FB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, 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mas nunca ostentada. Ele encontrava </w:t>
      </w:r>
      <w:r w:rsidR="00051B2C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Ismael Silva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, que dizia </w:t>
      </w:r>
      <w:proofErr w:type="gramStart"/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>‘nós vai’</w:t>
      </w:r>
      <w:proofErr w:type="gramEnd"/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, então o Vinicius falava </w:t>
      </w:r>
      <w:proofErr w:type="gramStart"/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>‘nós</w:t>
      </w:r>
      <w:r w:rsidR="00B271FB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>vai’</w:t>
      </w:r>
      <w:proofErr w:type="gramEnd"/>
      <w:r w:rsidR="00051B2C"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 também. Ele não impunha seu conhecimento, embora tivesse estudado poetas nas línguas originais. Era simples, direto, afetuoso. Um homem de uma delicadeza de alma enorme</w:t>
      </w:r>
      <w:r w:rsidR="00051B2C" w:rsidRPr="00120E3C">
        <w:rPr>
          <w:rFonts w:asciiTheme="majorHAnsi" w:hAnsiTheme="majorHAnsi" w:cstheme="majorHAnsi"/>
          <w:sz w:val="28"/>
          <w:szCs w:val="28"/>
        </w:rPr>
        <w:t>”, compartilhou o artista</w:t>
      </w:r>
      <w:r w:rsidR="00B271FB" w:rsidRPr="00120E3C">
        <w:rPr>
          <w:rFonts w:asciiTheme="majorHAnsi" w:hAnsiTheme="majorHAnsi" w:cstheme="majorHAnsi"/>
          <w:sz w:val="28"/>
          <w:szCs w:val="28"/>
        </w:rPr>
        <w:t>.</w:t>
      </w:r>
    </w:p>
    <w:p w14:paraId="68FE4A54" w14:textId="21FABF2B" w:rsidR="0062674F" w:rsidRPr="00120E3C" w:rsidRDefault="00B271FB" w:rsidP="00B271F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No repertório escolhido para a noite, o músico </w:t>
      </w:r>
      <w:r w:rsidR="00051B2C" w:rsidRPr="00120E3C">
        <w:rPr>
          <w:rFonts w:asciiTheme="majorHAnsi" w:hAnsiTheme="majorHAnsi" w:cstheme="majorHAnsi"/>
          <w:sz w:val="28"/>
          <w:szCs w:val="28"/>
        </w:rPr>
        <w:t xml:space="preserve">trouxe canções como “Aquarela”, “Tarde em Itapoã”, </w:t>
      </w:r>
      <w:r w:rsidR="002A7B9F" w:rsidRPr="00120E3C">
        <w:rPr>
          <w:rFonts w:asciiTheme="majorHAnsi" w:hAnsiTheme="majorHAnsi" w:cstheme="majorHAnsi"/>
          <w:sz w:val="28"/>
          <w:szCs w:val="28"/>
        </w:rPr>
        <w:t>“Regra três”</w:t>
      </w:r>
      <w:r w:rsidR="0062674F" w:rsidRPr="00120E3C">
        <w:rPr>
          <w:rFonts w:asciiTheme="majorHAnsi" w:hAnsiTheme="majorHAnsi" w:cstheme="majorHAnsi"/>
          <w:sz w:val="28"/>
          <w:szCs w:val="28"/>
        </w:rPr>
        <w:t xml:space="preserve">, “O Caderno”. Ao lado da cantora </w:t>
      </w:r>
      <w:r w:rsidR="0062674F" w:rsidRPr="00120E3C">
        <w:rPr>
          <w:rFonts w:asciiTheme="majorHAnsi" w:hAnsiTheme="majorHAnsi" w:cstheme="majorHAnsi"/>
          <w:b/>
          <w:bCs/>
          <w:sz w:val="28"/>
          <w:szCs w:val="28"/>
        </w:rPr>
        <w:t>Camilla Faustino</w:t>
      </w:r>
      <w:r w:rsidR="0062674F" w:rsidRPr="00120E3C">
        <w:rPr>
          <w:rFonts w:asciiTheme="majorHAnsi" w:hAnsiTheme="majorHAnsi" w:cstheme="majorHAnsi"/>
          <w:sz w:val="28"/>
          <w:szCs w:val="28"/>
        </w:rPr>
        <w:t xml:space="preserve">, convidada especial de toquinho, o público foi embalado por “Se Todos Fossem Iguais A Você”, “Andança”, “Chega de Saudade”, “Eu sei que vou te amar”, entre outras. Ao fim e ao cabo, um espetáculo. </w:t>
      </w:r>
    </w:p>
    <w:p w14:paraId="2EACD5EE" w14:textId="5DF45233" w:rsidR="00051B2C" w:rsidRPr="00120E3C" w:rsidRDefault="00051B2C" w:rsidP="00B271F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</w:p>
    <w:p w14:paraId="4564656F" w14:textId="5EBA2932" w:rsidR="00181846" w:rsidRPr="00120E3C" w:rsidRDefault="00181846" w:rsidP="00B271F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Sinopses </w:t>
      </w:r>
    </w:p>
    <w:p w14:paraId="7A5843DA" w14:textId="77777777" w:rsidR="00461E12" w:rsidRPr="00120E3C" w:rsidRDefault="00461E12" w:rsidP="00B271F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</w:p>
    <w:p w14:paraId="75A5E28D" w14:textId="1ABF787F" w:rsidR="00181846" w:rsidRPr="00120E3C" w:rsidRDefault="00181846" w:rsidP="00181846">
      <w:pPr>
        <w:jc w:val="both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lastRenderedPageBreak/>
        <w:t>“Sorriso Sorvete de Cereja”</w:t>
      </w:r>
      <w:r w:rsidR="00EB425A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(Editora Cambucá)</w:t>
      </w:r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, de Giovanna </w:t>
      </w:r>
      <w:proofErr w:type="spellStart"/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Ramundo</w:t>
      </w:r>
      <w:proofErr w:type="spellEnd"/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 </w:t>
      </w:r>
      <w:r w:rsidR="00EB425A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– Melhor Romance</w:t>
      </w:r>
    </w:p>
    <w:p w14:paraId="7FF010E1" w14:textId="26C8FCBB" w:rsidR="00181846" w:rsidRPr="00120E3C" w:rsidRDefault="00181846" w:rsidP="00181846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i/>
          <w:iCs/>
          <w:sz w:val="28"/>
          <w:szCs w:val="28"/>
        </w:rPr>
        <w:t xml:space="preserve">O romance </w:t>
      </w:r>
      <w:r w:rsidRPr="00120E3C">
        <w:rPr>
          <w:rFonts w:asciiTheme="majorHAnsi" w:hAnsiTheme="majorHAnsi" w:cstheme="majorHAnsi"/>
          <w:sz w:val="28"/>
          <w:szCs w:val="28"/>
        </w:rPr>
        <w:t>conta a história de Rio, uma menina-mulher submersa em recordações familiares e estranhezas da infância. Na tentativa de reconstruir sua vida, Rio se depara com a descontinuidade da própria memória, o que a faz oscilar entre um eu e vários nós que compõem seu universo particular. Numa língua bravia, franca e inquiridora, a protagonista revela as várias formas de violação que seu corpo sofreu. Em cenas desconcertantes e de forte carga simbólica, enfrenta a tragédia de ser diferente — um mergulho poético e visceral na reconstrução de si mesma.</w:t>
      </w:r>
    </w:p>
    <w:p w14:paraId="7BE710A4" w14:textId="77777777" w:rsidR="005D33D9" w:rsidRPr="00120E3C" w:rsidRDefault="005D33D9" w:rsidP="0018184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</w:p>
    <w:p w14:paraId="1C8EBE60" w14:textId="4EFA85AD" w:rsidR="00181846" w:rsidRPr="00120E3C" w:rsidRDefault="00181846" w:rsidP="0018184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>“</w:t>
      </w:r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A Viagem e Outros Contos” (Editora Patuá)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, de Luís </w:t>
      </w:r>
      <w:proofErr w:type="gramStart"/>
      <w:r w:rsidRPr="00120E3C">
        <w:rPr>
          <w:rFonts w:asciiTheme="majorHAnsi" w:hAnsiTheme="majorHAnsi" w:cstheme="majorHAnsi"/>
          <w:b/>
          <w:bCs/>
          <w:sz w:val="28"/>
          <w:szCs w:val="28"/>
        </w:rPr>
        <w:t>Pimentel</w:t>
      </w:r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 --</w:t>
      </w:r>
      <w:proofErr w:type="gramEnd"/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Melhor Livro de Contos </w:t>
      </w:r>
    </w:p>
    <w:p w14:paraId="58F42A05" w14:textId="1753802D" w:rsidR="00181846" w:rsidRPr="00120E3C" w:rsidRDefault="00181846" w:rsidP="00181846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A temática de Luís Pimentel é aparentemente a mais trivial de todas: o homem simples, o cidadão pacato. O autor é baiano, mas sua Bahia é toda a alma. O homem simples que lhe serve de lastro para uma melhor percepção das chamadas coisas do mundo e sua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milpartida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 realidade, está certamente em toda parte. Sobretudo “dentro” de nós. Privilegiam-se talvez os humilhados e ofendidos: violência, desemprego, solidão, o grotesco, a vida de sonhos, o romantismo bocó. Mas o tratamento dado a esses temas embebe-se sempre de um grande lirismo. E, como na vida comum desses personagens comuns, finais não apoteóticos parecem marcas desse texto. Concluímos a leitura de um conto e temos a sensação </w:t>
      </w:r>
      <w:proofErr w:type="gramStart"/>
      <w:r w:rsidRPr="00120E3C">
        <w:rPr>
          <w:rFonts w:asciiTheme="majorHAnsi" w:hAnsiTheme="majorHAnsi" w:cstheme="majorHAnsi"/>
          <w:sz w:val="28"/>
          <w:szCs w:val="28"/>
        </w:rPr>
        <w:t>que</w:t>
      </w:r>
      <w:proofErr w:type="gramEnd"/>
      <w:r w:rsidRPr="00120E3C">
        <w:rPr>
          <w:rFonts w:asciiTheme="majorHAnsi" w:hAnsiTheme="majorHAnsi" w:cstheme="majorHAnsi"/>
          <w:sz w:val="28"/>
          <w:szCs w:val="28"/>
        </w:rPr>
        <w:t xml:space="preserve"> é assim mesmo que deve ser: fim é o que não há. Viver – filosofamos cada um ao nosso modo – é que é preciso. Luís Pimentel não explica. Relata. Denso de vida, leve (quase lépido) de estilo, eis porque é um dos bons escritores de nossos dias”. (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Antonio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 Brasileiro)</w:t>
      </w:r>
    </w:p>
    <w:p w14:paraId="6C126033" w14:textId="3719F857" w:rsidR="00461E12" w:rsidRPr="00120E3C" w:rsidRDefault="00461E12" w:rsidP="0018184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“Lições da miragem”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(Assírio &amp; Alvim), de Ricardo Gil </w:t>
      </w:r>
      <w:proofErr w:type="gramStart"/>
      <w:r w:rsidRPr="00120E3C">
        <w:rPr>
          <w:rFonts w:asciiTheme="majorHAnsi" w:hAnsiTheme="majorHAnsi" w:cstheme="majorHAnsi"/>
          <w:b/>
          <w:bCs/>
          <w:sz w:val="28"/>
          <w:szCs w:val="28"/>
        </w:rPr>
        <w:t>Soeiro  --</w:t>
      </w:r>
      <w:proofErr w:type="gramEnd"/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Melhor Livro de Poesia  </w:t>
      </w:r>
    </w:p>
    <w:p w14:paraId="08D5BF28" w14:textId="14353BF4" w:rsidR="00461E12" w:rsidRPr="00120E3C" w:rsidRDefault="00461E12" w:rsidP="00181846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>Neste seu novo livro de poemas, Ricardo Gil Soeiro propõe-se interpelar o mundo através de vários saberes, da anatomia à semiótica. São versos que se desdobram como pequenos tratados, cartografando o invisível e a promessa que o mundo de miragens deixa adivinhar.</w:t>
      </w:r>
    </w:p>
    <w:p w14:paraId="5ACD8181" w14:textId="5657B169" w:rsidR="0044567A" w:rsidRPr="00120E3C" w:rsidRDefault="0044567A" w:rsidP="0018184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>“Nada Lá Fora e Aqui Dentro” (Editora Patuá), de Juliana Monteiro – Prêmio Brasília</w:t>
      </w:r>
    </w:p>
    <w:p w14:paraId="1B477F6F" w14:textId="7C1AA37F" w:rsidR="0044567A" w:rsidRPr="00120E3C" w:rsidRDefault="0044567A" w:rsidP="0044567A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lastRenderedPageBreak/>
        <w:t>A obra acompanha a jornada de Loretta em 2020. No cenário pandêmico, ela enfrenta também a perda repentina de sua mãe, uma renomada escritora. Loretta reflete sobre suas relações familiares e questões como luto, memória e identidade. O livro traz uma reflexão profunda sobre a pandemia e seus efeitos, especialmente na Itália, durante o período de quarentena.</w:t>
      </w:r>
    </w:p>
    <w:p w14:paraId="20F07F9F" w14:textId="77777777" w:rsidR="0044567A" w:rsidRPr="00120E3C" w:rsidRDefault="0044567A" w:rsidP="0044567A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29FCD9A2" w14:textId="609201FD" w:rsidR="00181846" w:rsidRPr="00120E3C" w:rsidRDefault="00181846" w:rsidP="0018184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>Cavalos no Escuro</w:t>
      </w:r>
      <w:r w:rsidR="00EB425A" w:rsidRPr="00120E3C">
        <w:rPr>
          <w:rFonts w:asciiTheme="majorHAnsi" w:hAnsiTheme="majorHAnsi" w:cstheme="majorHAnsi"/>
          <w:b/>
          <w:bCs/>
          <w:i/>
          <w:iCs/>
          <w:sz w:val="28"/>
          <w:szCs w:val="28"/>
        </w:rPr>
        <w:t xml:space="preserve">, </w:t>
      </w:r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de Rafael </w:t>
      </w:r>
      <w:proofErr w:type="spellStart"/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>Gallo</w:t>
      </w:r>
      <w:proofErr w:type="spellEnd"/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(Editora Record), com projeto gráfico de Leonardo </w:t>
      </w:r>
      <w:proofErr w:type="spellStart"/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>Iaccarino</w:t>
      </w:r>
      <w:proofErr w:type="spellEnd"/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EB425A"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-- </w:t>
      </w:r>
      <w:r w:rsidRPr="00120E3C">
        <w:rPr>
          <w:rFonts w:asciiTheme="majorHAnsi" w:hAnsiTheme="majorHAnsi" w:cstheme="majorHAnsi"/>
          <w:b/>
          <w:bCs/>
          <w:sz w:val="28"/>
          <w:szCs w:val="28"/>
        </w:rPr>
        <w:t>Melhor Capa</w:t>
      </w:r>
    </w:p>
    <w:p w14:paraId="6435F131" w14:textId="36689B10" w:rsidR="00181846" w:rsidRPr="00120E3C" w:rsidRDefault="00181846" w:rsidP="00181846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O conto que dá título ao livro narra a história de um casal que trabalha em uma fazenda, onde a mulher é abusada pelo patrão. Nascidos e criados nesse ambiente, eles desconhecem outra realidade além daquela em que vivem — um ciclo de violência e aprisionamento. O conceito gráfico da capa foi traduzido por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Iaccarino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 como um “aprisionamento tipográfico”, em que o design transmite a imobilização e a angústia dos personagens diante da violência. A proposta foi única e aprovada de forma unânime, uma síntese visual potente do enredo e de sua atmosfera.</w:t>
      </w:r>
    </w:p>
    <w:p w14:paraId="549AB283" w14:textId="14AD4E41" w:rsidR="00EB425A" w:rsidRPr="00120E3C" w:rsidRDefault="00EB425A" w:rsidP="00181846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>“Verso Horizonte”, de Axé Silva e Fábio Teixeira, com projeto gráfico de Jeferson Barbosa – Melhor Projeto Gráfico</w:t>
      </w:r>
    </w:p>
    <w:p w14:paraId="6C15F515" w14:textId="2BC6498E" w:rsidR="00EB425A" w:rsidRPr="00120E3C" w:rsidRDefault="00EB425A" w:rsidP="00181846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A obra propõe um diálogo entre palavra e imagem, criando uma experiência estética em que o olhar poético </w:t>
      </w:r>
      <w:r w:rsidR="00B5534B" w:rsidRPr="00120E3C">
        <w:rPr>
          <w:rFonts w:asciiTheme="majorHAnsi" w:hAnsiTheme="majorHAnsi" w:cstheme="majorHAnsi"/>
          <w:sz w:val="28"/>
          <w:szCs w:val="28"/>
        </w:rPr>
        <w:t xml:space="preserve">de Axé </w:t>
      </w:r>
      <w:r w:rsidRPr="00120E3C">
        <w:rPr>
          <w:rFonts w:asciiTheme="majorHAnsi" w:hAnsiTheme="majorHAnsi" w:cstheme="majorHAnsi"/>
          <w:sz w:val="28"/>
          <w:szCs w:val="28"/>
        </w:rPr>
        <w:t xml:space="preserve">e </w:t>
      </w:r>
      <w:r w:rsidR="00B5534B" w:rsidRPr="00120E3C">
        <w:rPr>
          <w:rFonts w:asciiTheme="majorHAnsi" w:hAnsiTheme="majorHAnsi" w:cstheme="majorHAnsi"/>
          <w:sz w:val="28"/>
          <w:szCs w:val="28"/>
        </w:rPr>
        <w:t>a fotografia de Fábio s</w:t>
      </w:r>
      <w:r w:rsidRPr="00120E3C">
        <w:rPr>
          <w:rFonts w:asciiTheme="majorHAnsi" w:hAnsiTheme="majorHAnsi" w:cstheme="majorHAnsi"/>
          <w:sz w:val="28"/>
          <w:szCs w:val="28"/>
        </w:rPr>
        <w:t>e fundem em um mesmo horizonte sensível.</w:t>
      </w:r>
    </w:p>
    <w:p w14:paraId="3F0024D3" w14:textId="68DB5FA8" w:rsidR="00B5534B" w:rsidRPr="00120E3C" w:rsidRDefault="00B5534B" w:rsidP="00B5534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Sarau da Dalva e </w:t>
      </w:r>
      <w:proofErr w:type="spellStart"/>
      <w:proofErr w:type="gramStart"/>
      <w:r w:rsidRPr="00120E3C">
        <w:rPr>
          <w:rFonts w:asciiTheme="majorHAnsi" w:hAnsiTheme="majorHAnsi" w:cstheme="majorHAnsi"/>
          <w:b/>
          <w:bCs/>
          <w:sz w:val="28"/>
          <w:szCs w:val="28"/>
        </w:rPr>
        <w:t>Estreloteca</w:t>
      </w:r>
      <w:proofErr w:type="spellEnd"/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 --</w:t>
      </w:r>
      <w:proofErr w:type="gramEnd"/>
      <w:r w:rsidRPr="00120E3C">
        <w:rPr>
          <w:rFonts w:asciiTheme="majorHAnsi" w:hAnsiTheme="majorHAnsi" w:cstheme="majorHAnsi"/>
          <w:b/>
          <w:bCs/>
          <w:sz w:val="28"/>
          <w:szCs w:val="28"/>
        </w:rPr>
        <w:t xml:space="preserve"> Melhor Projeto de Incentivo à Leitura</w:t>
      </w:r>
    </w:p>
    <w:p w14:paraId="1C242651" w14:textId="2FDC1D4E" w:rsidR="00B5534B" w:rsidRPr="00120E3C" w:rsidRDefault="00B5534B" w:rsidP="00B5534B">
      <w:pPr>
        <w:jc w:val="both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 xml:space="preserve">O Coletivo Cultural Comunitário Encruzilhada Estrela Dalva, idealizador do projeto, atua há 15 anos na periferia da zona leste de Campinas (SP), promovendo ações culturais, pedagógicas e artísticas que fortalecem a identidade e o acesso à cultura em sua comunidade. Composto majoritariamente por mulheres e pessoas negras, o grupo mantém uma biblioteca comunitária, realiza eventos e formações, e foi reconhecido como Ponto de Cultura pelo Ministério da Cultura. </w:t>
      </w:r>
    </w:p>
    <w:p w14:paraId="62AD2A75" w14:textId="77777777" w:rsidR="00181846" w:rsidRPr="00120E3C" w:rsidRDefault="00181846" w:rsidP="00B271F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</w:p>
    <w:p w14:paraId="18907573" w14:textId="77777777" w:rsidR="00181846" w:rsidRPr="00120E3C" w:rsidRDefault="00181846" w:rsidP="00B271F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</w:p>
    <w:p w14:paraId="0F52AFDC" w14:textId="27E7BC60" w:rsidR="00B271FB" w:rsidRPr="00120E3C" w:rsidRDefault="00B271FB" w:rsidP="00B271FB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120E3C">
        <w:rPr>
          <w:rFonts w:asciiTheme="majorHAnsi" w:hAnsiTheme="majorHAnsi" w:cstheme="majorHAnsi"/>
          <w:b/>
          <w:bCs/>
          <w:sz w:val="28"/>
          <w:szCs w:val="28"/>
        </w:rPr>
        <w:t>Premiados da 2ª edição do Prêmio Candango de Literatura</w:t>
      </w:r>
    </w:p>
    <w:p w14:paraId="79F75F96" w14:textId="77777777" w:rsidR="00B271FB" w:rsidRPr="00120E3C" w:rsidRDefault="00B271FB" w:rsidP="00B271FB">
      <w:pPr>
        <w:pStyle w:val="SemEspaamento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lastRenderedPageBreak/>
        <w:t xml:space="preserve">Melhor Romance – Giovanna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Ramundo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>, com “Sorriso sorvete de cereja” (Editora Cambucá):  R$ 35 mil</w:t>
      </w:r>
      <w:r w:rsidRPr="00120E3C">
        <w:rPr>
          <w:rFonts w:asciiTheme="majorHAnsi" w:hAnsiTheme="majorHAnsi" w:cstheme="majorHAnsi"/>
          <w:sz w:val="28"/>
          <w:szCs w:val="28"/>
        </w:rPr>
        <w:br/>
        <w:t xml:space="preserve">Melhor Livro de Contos – Luís Pimentel, com “A viagem e outros contos” (Editora Patuá): R$ 35 mil Melhor Livro de Poesia – Ricardo Gil Soeiro, com “Lições da miragem” (Assírio &amp; Alvim): R$ 35 mil </w:t>
      </w:r>
    </w:p>
    <w:p w14:paraId="723144FD" w14:textId="6C884FA1" w:rsidR="00B271FB" w:rsidRPr="00120E3C" w:rsidRDefault="00B271FB" w:rsidP="00B271FB">
      <w:pPr>
        <w:pStyle w:val="SemEspaamento"/>
        <w:rPr>
          <w:rFonts w:asciiTheme="majorHAnsi" w:hAnsiTheme="majorHAnsi" w:cstheme="majorHAnsi"/>
          <w:sz w:val="28"/>
          <w:szCs w:val="28"/>
        </w:rPr>
      </w:pPr>
      <w:r w:rsidRPr="00120E3C">
        <w:rPr>
          <w:rFonts w:asciiTheme="majorHAnsi" w:hAnsiTheme="majorHAnsi" w:cstheme="majorHAnsi"/>
          <w:sz w:val="28"/>
          <w:szCs w:val="28"/>
        </w:rPr>
        <w:t>Prêmio Brasília – Juliana Monteiro, com “Nada lá fora e aqui dentro” (Editora Patuá): R$ 35.000</w:t>
      </w:r>
      <w:r w:rsidRPr="00120E3C">
        <w:rPr>
          <w:rFonts w:asciiTheme="majorHAnsi" w:hAnsiTheme="majorHAnsi" w:cstheme="majorHAnsi"/>
          <w:sz w:val="28"/>
          <w:szCs w:val="28"/>
        </w:rPr>
        <w:br/>
        <w:t xml:space="preserve">Melhor Capa – Leonardo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Iaccarino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, para “Cavalos no escuro”, de Rafael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Gallo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 (Editora Record): R$ 20 mil</w:t>
      </w:r>
      <w:r w:rsidRPr="00120E3C">
        <w:rPr>
          <w:rFonts w:asciiTheme="majorHAnsi" w:hAnsiTheme="majorHAnsi" w:cstheme="majorHAnsi"/>
          <w:sz w:val="28"/>
          <w:szCs w:val="28"/>
        </w:rPr>
        <w:br/>
        <w:t xml:space="preserve">Melhor Projeto Gráfico – Jeferson Barbosa, com “Verso horizonte” (Editora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Mondru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>): R$ 20 mil</w:t>
      </w:r>
      <w:r w:rsidRPr="00120E3C">
        <w:rPr>
          <w:rFonts w:asciiTheme="majorHAnsi" w:hAnsiTheme="majorHAnsi" w:cstheme="majorHAnsi"/>
          <w:sz w:val="28"/>
          <w:szCs w:val="28"/>
        </w:rPr>
        <w:br/>
        <w:t xml:space="preserve">Projeto de Incentivo à Leitura – Sabrina Sanfelice, com o Sarau da Dalva e </w:t>
      </w:r>
      <w:proofErr w:type="spellStart"/>
      <w:r w:rsidRPr="00120E3C">
        <w:rPr>
          <w:rFonts w:asciiTheme="majorHAnsi" w:hAnsiTheme="majorHAnsi" w:cstheme="majorHAnsi"/>
          <w:sz w:val="28"/>
          <w:szCs w:val="28"/>
        </w:rPr>
        <w:t>Estreloteca</w:t>
      </w:r>
      <w:proofErr w:type="spellEnd"/>
      <w:r w:rsidRPr="00120E3C">
        <w:rPr>
          <w:rFonts w:asciiTheme="majorHAnsi" w:hAnsiTheme="majorHAnsi" w:cstheme="majorHAnsi"/>
          <w:sz w:val="28"/>
          <w:szCs w:val="28"/>
        </w:rPr>
        <w:t xml:space="preserve">: R$15 mil </w:t>
      </w:r>
    </w:p>
    <w:p w14:paraId="23B66C67" w14:textId="77777777" w:rsidR="00312DC0" w:rsidRPr="00120E3C" w:rsidRDefault="00312DC0">
      <w:pPr>
        <w:rPr>
          <w:sz w:val="28"/>
          <w:szCs w:val="28"/>
        </w:rPr>
      </w:pPr>
    </w:p>
    <w:p w14:paraId="59383456" w14:textId="77777777" w:rsidR="005D33D9" w:rsidRDefault="005D33D9" w:rsidP="005D33D9">
      <w:pPr>
        <w:jc w:val="center"/>
      </w:pPr>
    </w:p>
    <w:p w14:paraId="3D93D1D7" w14:textId="77777777" w:rsidR="005D33D9" w:rsidRDefault="005D33D9" w:rsidP="005D33D9">
      <w:pPr>
        <w:jc w:val="center"/>
      </w:pPr>
      <w:r>
        <w:t>Mais informações para a imprensa</w:t>
      </w:r>
    </w:p>
    <w:p w14:paraId="59075C5C" w14:textId="4DC5EFF8" w:rsidR="005D33D9" w:rsidRPr="005D33D9" w:rsidRDefault="005D33D9" w:rsidP="005D33D9">
      <w:pPr>
        <w:jc w:val="center"/>
      </w:pPr>
      <w:r w:rsidRPr="005D33D9">
        <w:t>Donna Mídia Comunicação</w:t>
      </w:r>
    </w:p>
    <w:p w14:paraId="0A6F09DF" w14:textId="77777777" w:rsidR="005D33D9" w:rsidRPr="005D33D9" w:rsidRDefault="005D33D9" w:rsidP="005D33D9">
      <w:pPr>
        <w:jc w:val="center"/>
      </w:pPr>
      <w:r w:rsidRPr="005D33D9">
        <w:t>Charlotte Vilela</w:t>
      </w:r>
    </w:p>
    <w:p w14:paraId="60DA5852" w14:textId="77777777" w:rsidR="005D33D9" w:rsidRPr="005D33D9" w:rsidRDefault="005D33D9" w:rsidP="005D33D9">
      <w:pPr>
        <w:jc w:val="center"/>
      </w:pPr>
      <w:r w:rsidRPr="005D33D9">
        <w:t>(61) 98151-2400</w:t>
      </w:r>
    </w:p>
    <w:p w14:paraId="337B375A" w14:textId="77777777" w:rsidR="005D33D9" w:rsidRDefault="005D33D9" w:rsidP="005D33D9">
      <w:pPr>
        <w:jc w:val="center"/>
      </w:pPr>
      <w:hyperlink r:id="rId4" w:tgtFrame="_blank" w:history="1">
        <w:r w:rsidRPr="005D33D9">
          <w:rPr>
            <w:rStyle w:val="Hyperlink"/>
          </w:rPr>
          <w:t>donnamidia@gmail.com</w:t>
        </w:r>
      </w:hyperlink>
    </w:p>
    <w:p w14:paraId="1133A0F7" w14:textId="5C2A9B99" w:rsidR="005D33D9" w:rsidRPr="005D33D9" w:rsidRDefault="005D33D9" w:rsidP="005D33D9">
      <w:pPr>
        <w:jc w:val="center"/>
      </w:pPr>
      <w:r>
        <w:rPr>
          <w:noProof/>
        </w:rPr>
        <w:drawing>
          <wp:inline distT="0" distB="0" distL="0" distR="0" wp14:anchorId="69A01884" wp14:editId="74E8CC8D">
            <wp:extent cx="1343771" cy="1343771"/>
            <wp:effectExtent l="0" t="0" r="0" b="0"/>
            <wp:docPr id="2104342777" name="Imagem 3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342777" name="Imagem 3" descr="Logotipo&#10;&#10;O conteúdo gerado por IA pode estar incorre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268" cy="135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75150" w14:textId="7E041DDF" w:rsidR="005D33D9" w:rsidRPr="005D33D9" w:rsidRDefault="005D33D9" w:rsidP="005D33D9">
      <w:pPr>
        <w:jc w:val="center"/>
      </w:pPr>
      <w:r w:rsidRPr="005D33D9">
        <w:rPr>
          <w:noProof/>
        </w:rPr>
        <mc:AlternateContent>
          <mc:Choice Requires="wps">
            <w:drawing>
              <wp:inline distT="0" distB="0" distL="0" distR="0" wp14:anchorId="7E608CD2" wp14:editId="26B80E2A">
                <wp:extent cx="1781175" cy="1781175"/>
                <wp:effectExtent l="0" t="0" r="0" b="0"/>
                <wp:docPr id="438872369" name="Retângul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81175" cy="1781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976E42" id="Retângulo 2" o:spid="_x0000_s1026" style="width:140.25pt;height:14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</w:p>
    <w:p w14:paraId="217760B4" w14:textId="77777777" w:rsidR="005D33D9" w:rsidRDefault="005D33D9"/>
    <w:sectPr w:rsidR="005D33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701"/>
    <w:rsid w:val="00004F15"/>
    <w:rsid w:val="00051B2C"/>
    <w:rsid w:val="00120E3C"/>
    <w:rsid w:val="00161A47"/>
    <w:rsid w:val="00181846"/>
    <w:rsid w:val="00280690"/>
    <w:rsid w:val="002A7B9F"/>
    <w:rsid w:val="002E08B2"/>
    <w:rsid w:val="00312DC0"/>
    <w:rsid w:val="0044567A"/>
    <w:rsid w:val="00461E12"/>
    <w:rsid w:val="00490F6F"/>
    <w:rsid w:val="005629F2"/>
    <w:rsid w:val="005D33D9"/>
    <w:rsid w:val="005E18FD"/>
    <w:rsid w:val="00602432"/>
    <w:rsid w:val="0062674F"/>
    <w:rsid w:val="00840839"/>
    <w:rsid w:val="00876276"/>
    <w:rsid w:val="008E675D"/>
    <w:rsid w:val="00945FBC"/>
    <w:rsid w:val="00A84868"/>
    <w:rsid w:val="00AB2364"/>
    <w:rsid w:val="00B271FB"/>
    <w:rsid w:val="00B5534B"/>
    <w:rsid w:val="00B73C10"/>
    <w:rsid w:val="00D06AB4"/>
    <w:rsid w:val="00E85701"/>
    <w:rsid w:val="00EB425A"/>
    <w:rsid w:val="00ED2857"/>
    <w:rsid w:val="00F52D8F"/>
    <w:rsid w:val="00F90D65"/>
    <w:rsid w:val="00FE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8AC6F"/>
  <w15:chartTrackingRefBased/>
  <w15:docId w15:val="{A6F626D4-563B-443F-8D6C-88491B7F3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85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85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57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57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857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857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857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857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857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57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857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857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570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8570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857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8570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857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857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85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85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857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85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857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8570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8570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8570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857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8570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8570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51B2C"/>
    <w:rPr>
      <w:rFonts w:ascii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B271FB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5D33D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D3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donnamidia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1802</Words>
  <Characters>9733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Vilela</dc:creator>
  <cp:keywords/>
  <dc:description/>
  <cp:lastModifiedBy>Charlotte Vilela</cp:lastModifiedBy>
  <cp:revision>3</cp:revision>
  <dcterms:created xsi:type="dcterms:W3CDTF">2025-11-01T17:14:00Z</dcterms:created>
  <dcterms:modified xsi:type="dcterms:W3CDTF">2025-11-03T14:53:00Z</dcterms:modified>
</cp:coreProperties>
</file>